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-4913630</wp:posOffset>
            </wp:positionH>
            <wp:positionV relativeFrom="page">
              <wp:posOffset>0</wp:posOffset>
            </wp:positionV>
            <wp:extent cx="17381220" cy="22493344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81220" cy="224933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97790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79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6486" w:val="left"/>
        </w:tabs>
        <w:autoSpaceDE w:val="0"/>
        <w:widowControl/>
        <w:spacing w:line="780" w:lineRule="exact" w:before="652" w:after="0"/>
        <w:ind w:left="1326" w:right="0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2C2A2E"/>
          <w:sz w:val="101"/>
        </w:rPr>
        <w:t xml:space="preserve">MODUL </w:t>
      </w:r>
      <w:r>
        <w:rPr>
          <w:rFonts w:ascii="OpenSans" w:hAnsi="OpenSans" w:eastAsia="OpenSans"/>
          <w:b/>
          <w:i w:val="0"/>
          <w:color w:val="FFFD51"/>
          <w:sz w:val="99"/>
        </w:rPr>
        <w:t>ETIKA PENELITIAN</w:t>
      </w:r>
    </w:p>
    <w:p>
      <w:pPr>
        <w:autoSpaceDN w:val="0"/>
        <w:autoSpaceDE w:val="0"/>
        <w:widowControl/>
        <w:spacing w:line="454" w:lineRule="exact" w:before="10560" w:after="0"/>
        <w:ind w:left="0" w:right="5760" w:firstLine="0"/>
        <w:jc w:val="left"/>
      </w:pPr>
      <w:r>
        <w:rPr>
          <w:rFonts w:ascii="Amaranth" w:hAnsi="Amaranth" w:eastAsia="Amaranth"/>
          <w:b/>
          <w:i w:val="0"/>
          <w:color w:val="321930"/>
          <w:sz w:val="33"/>
        </w:rPr>
        <w:t xml:space="preserve">Disusun Oleh </w:t>
      </w:r>
      <w:r>
        <w:br/>
      </w:r>
      <w:r>
        <w:rPr>
          <w:rFonts w:ascii="Amaranth" w:hAnsi="Amaranth" w:eastAsia="Amaranth"/>
          <w:b/>
          <w:i w:val="0"/>
          <w:color w:val="321930"/>
          <w:sz w:val="33"/>
        </w:rPr>
        <w:t xml:space="preserve">Dr. Drg Wiworo Haryani, M.Kes </w:t>
      </w:r>
      <w:r>
        <w:br/>
      </w:r>
      <w:r>
        <w:rPr>
          <w:rFonts w:ascii="Amaranth" w:hAnsi="Amaranth" w:eastAsia="Amaranth"/>
          <w:b/>
          <w:i w:val="0"/>
          <w:color w:val="321930"/>
          <w:sz w:val="33"/>
        </w:rPr>
        <w:t>Drh. Idi Setyobroto, M.Kes</w:t>
      </w:r>
    </w:p>
    <w:p>
      <w:pPr>
        <w:sectPr>
          <w:pgSz w:w="11900" w:h="15400"/>
          <w:pgMar w:top="270" w:right="726" w:bottom="364" w:left="7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3560" w:firstLine="0"/>
        <w:jc w:val="right"/>
      </w:pPr>
      <w:r>
        <w:rPr>
          <w:rFonts w:ascii="Verdana" w:hAnsi="Verdana" w:eastAsia="Verdana"/>
          <w:b/>
          <w:i w:val="0"/>
          <w:color w:val="000000"/>
          <w:sz w:val="40"/>
        </w:rPr>
        <w:t xml:space="preserve">MODUL </w:t>
      </w:r>
    </w:p>
    <w:p>
      <w:pPr>
        <w:autoSpaceDN w:val="0"/>
        <w:autoSpaceDE w:val="0"/>
        <w:widowControl/>
        <w:spacing w:line="240" w:lineRule="auto" w:before="244" w:after="0"/>
        <w:ind w:left="0" w:right="2220" w:firstLine="0"/>
        <w:jc w:val="right"/>
      </w:pPr>
      <w:r>
        <w:rPr>
          <w:rFonts w:ascii="Verdana" w:hAnsi="Verdana" w:eastAsia="Verdana"/>
          <w:b/>
          <w:i w:val="0"/>
          <w:color w:val="000000"/>
          <w:sz w:val="40"/>
        </w:rPr>
        <w:t xml:space="preserve">ETIKA PENELITIAN </w:t>
      </w:r>
    </w:p>
    <w:p>
      <w:pPr>
        <w:autoSpaceDN w:val="0"/>
        <w:autoSpaceDE w:val="0"/>
        <w:widowControl/>
        <w:spacing w:line="317" w:lineRule="auto" w:before="4742" w:after="0"/>
        <w:ind w:left="2304" w:right="2304" w:firstLine="0"/>
        <w:jc w:val="center"/>
      </w:pPr>
      <w:r>
        <w:rPr>
          <w:rFonts w:ascii="Verdana" w:hAnsi="Verdana" w:eastAsia="Verdana"/>
          <w:b/>
          <w:i w:val="0"/>
          <w:color w:val="000000"/>
          <w:sz w:val="24"/>
        </w:rPr>
        <w:t xml:space="preserve">Dr. drg. Wiworo Haryani, M.Kes </w:t>
      </w:r>
      <w:r>
        <w:br/>
      </w:r>
      <w:r>
        <w:rPr>
          <w:rFonts w:ascii="Verdana" w:hAnsi="Verdana" w:eastAsia="Verdana"/>
          <w:b/>
          <w:i w:val="0"/>
          <w:color w:val="000000"/>
          <w:sz w:val="24"/>
        </w:rPr>
        <w:t xml:space="preserve">Drh. Idi Setyobroto, M.Kes </w:t>
      </w:r>
    </w:p>
    <w:p>
      <w:pPr>
        <w:autoSpaceDN w:val="0"/>
        <w:autoSpaceDE w:val="0"/>
        <w:widowControl/>
        <w:spacing w:line="314" w:lineRule="auto" w:before="6030" w:after="0"/>
        <w:ind w:left="1440" w:right="1440" w:firstLine="0"/>
        <w:jc w:val="center"/>
      </w:pPr>
      <w:r>
        <w:rPr>
          <w:rFonts w:ascii="Verdana" w:hAnsi="Verdana" w:eastAsia="Verdana"/>
          <w:b/>
          <w:i w:val="0"/>
          <w:color w:val="000000"/>
          <w:sz w:val="24"/>
        </w:rPr>
        <w:t xml:space="preserve">Penerbit: </w:t>
      </w:r>
      <w:r>
        <w:br/>
      </w:r>
      <w:r>
        <w:rPr>
          <w:rFonts w:ascii="Verdana" w:hAnsi="Verdana" w:eastAsia="Verdana"/>
          <w:b/>
          <w:i w:val="0"/>
          <w:color w:val="000000"/>
          <w:sz w:val="24"/>
        </w:rPr>
        <w:t xml:space="preserve">Jurusan Kesehatan Gigi Poltekkes Jakarta I </w:t>
      </w:r>
    </w:p>
    <w:p>
      <w:pPr>
        <w:sectPr>
          <w:pgSz w:w="11906" w:h="16838"/>
          <w:pgMar w:top="720" w:right="1440" w:bottom="93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tabs>
          <w:tab w:pos="3948" w:val="left"/>
        </w:tabs>
        <w:autoSpaceDE w:val="0"/>
        <w:widowControl/>
        <w:spacing w:line="245" w:lineRule="auto" w:before="0" w:after="0"/>
        <w:ind w:left="2608" w:right="2592" w:firstLine="0"/>
        <w:jc w:val="left"/>
      </w:pPr>
      <w:r>
        <w:rPr>
          <w:rFonts w:ascii="Verdana" w:hAnsi="Verdana" w:eastAsia="Verdana"/>
          <w:b/>
          <w:i w:val="0"/>
          <w:color w:val="000000"/>
          <w:sz w:val="40"/>
        </w:rPr>
        <w:t xml:space="preserve">MODUL </w:t>
      </w:r>
      <w:r>
        <w:br/>
      </w:r>
      <w:r>
        <w:rPr>
          <w:rFonts w:ascii="Verdana" w:hAnsi="Verdana" w:eastAsia="Verdana"/>
          <w:b/>
          <w:i w:val="0"/>
          <w:color w:val="000000"/>
          <w:sz w:val="40"/>
        </w:rPr>
        <w:t>ETIKA PENELITIAN</w:t>
      </w:r>
    </w:p>
    <w:p>
      <w:pPr>
        <w:autoSpaceDN w:val="0"/>
        <w:autoSpaceDE w:val="0"/>
        <w:widowControl/>
        <w:spacing w:line="245" w:lineRule="auto" w:before="586" w:after="0"/>
        <w:ind w:left="2880" w:right="3024" w:firstLine="0"/>
        <w:jc w:val="center"/>
      </w:pPr>
      <w:r>
        <w:rPr>
          <w:rFonts w:ascii="Verdana" w:hAnsi="Verdana" w:eastAsia="Verdana"/>
          <w:b/>
          <w:i w:val="0"/>
          <w:color w:val="000000"/>
          <w:sz w:val="22"/>
        </w:rPr>
        <w:t xml:space="preserve">Penulis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Dr. drg. Wiworo Haryani, M.Kes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Drh. Idi Setyobroto, M.Kes </w:t>
      </w:r>
    </w:p>
    <w:p>
      <w:pPr>
        <w:autoSpaceDN w:val="0"/>
        <w:autoSpaceDE w:val="0"/>
        <w:widowControl/>
        <w:spacing w:line="238" w:lineRule="auto" w:before="578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22"/>
        </w:rPr>
        <w:t xml:space="preserve">ISBN: 978-623-99075-2-5 </w:t>
      </w:r>
    </w:p>
    <w:p>
      <w:pPr>
        <w:autoSpaceDN w:val="0"/>
        <w:autoSpaceDE w:val="0"/>
        <w:widowControl/>
        <w:spacing w:line="247" w:lineRule="auto" w:before="310" w:after="0"/>
        <w:ind w:left="3456" w:right="3456" w:firstLine="0"/>
        <w:jc w:val="center"/>
      </w:pPr>
      <w:r>
        <w:rPr>
          <w:rFonts w:ascii="Verdana" w:hAnsi="Verdana" w:eastAsia="Verdana"/>
          <w:b/>
          <w:i w:val="0"/>
          <w:color w:val="000000"/>
          <w:sz w:val="22"/>
        </w:rPr>
        <w:t xml:space="preserve">Penyunting: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Ngatemi, S.Si.T., MKM </w:t>
      </w:r>
    </w:p>
    <w:p>
      <w:pPr>
        <w:autoSpaceDN w:val="0"/>
        <w:autoSpaceDE w:val="0"/>
        <w:widowControl/>
        <w:spacing w:line="250" w:lineRule="auto" w:before="312" w:after="0"/>
        <w:ind w:left="3024" w:right="3024" w:firstLine="0"/>
        <w:jc w:val="center"/>
      </w:pPr>
      <w:r>
        <w:rPr>
          <w:rFonts w:ascii="Verdana" w:hAnsi="Verdana" w:eastAsia="Verdana"/>
          <w:b/>
          <w:i w:val="0"/>
          <w:color w:val="000000"/>
          <w:sz w:val="22"/>
        </w:rPr>
        <w:t xml:space="preserve">Editor: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Tedi Purnama, S.ST, M.Tr.Kes </w:t>
      </w:r>
    </w:p>
    <w:p>
      <w:pPr>
        <w:autoSpaceDN w:val="0"/>
        <w:autoSpaceDE w:val="0"/>
        <w:widowControl/>
        <w:spacing w:line="250" w:lineRule="auto" w:before="308" w:after="0"/>
        <w:ind w:left="2736" w:right="2736" w:firstLine="0"/>
        <w:jc w:val="center"/>
      </w:pPr>
      <w:r>
        <w:rPr>
          <w:rFonts w:ascii="Verdana" w:hAnsi="Verdana" w:eastAsia="Verdana"/>
          <w:b/>
          <w:i w:val="0"/>
          <w:color w:val="000000"/>
          <w:sz w:val="22"/>
        </w:rPr>
        <w:t xml:space="preserve">Desain Sampul dan Tata Letak: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Muhamad Rifki Fanan Amd.Kes </w:t>
      </w:r>
    </w:p>
    <w:p>
      <w:pPr>
        <w:autoSpaceDN w:val="0"/>
        <w:autoSpaceDE w:val="0"/>
        <w:widowControl/>
        <w:spacing w:line="254" w:lineRule="auto" w:before="308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22"/>
        </w:rPr>
        <w:t>Penerbit</w:t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: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Jurusan Kesehatan Gigi Poltekkes Jakarta I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Jalan Wijaya Kusuma No.47, RT.08/04 Pondok Labu, Cilandak Jakarta Selatan, 12450 </w:t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Telp. (021) 27656912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E-mail: jkg@poltekkesjakarta1.ac.id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Website: http://keperawatan-gigi.poltekkesjakarta1.ac.id/ </w:t>
      </w:r>
    </w:p>
    <w:p>
      <w:pPr>
        <w:autoSpaceDN w:val="0"/>
        <w:autoSpaceDE w:val="0"/>
        <w:widowControl/>
        <w:spacing w:line="254" w:lineRule="auto" w:before="312" w:after="0"/>
        <w:ind w:left="0" w:right="0" w:firstLine="0"/>
        <w:jc w:val="center"/>
      </w:pPr>
      <w:r>
        <w:rPr>
          <w:rFonts w:ascii="Verdana" w:hAnsi="Verdana" w:eastAsia="Verdana"/>
          <w:b/>
          <w:i w:val="0"/>
          <w:color w:val="000000"/>
          <w:sz w:val="22"/>
        </w:rPr>
        <w:t xml:space="preserve">Distributor Tunggal: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Jurusan Kesehatan Gigi Poltekkes Jakarta I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Jalan Wijaya Kusuma No.47, RT.08/04 Pondok Labu, Cilandak Jakarta Selatan, 12450 </w:t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Telp. (021) 27656912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E-mail: jkg@poltekkesjakarta1.ac.id </w:t>
      </w:r>
      <w:r>
        <w:br/>
      </w: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Website: http://keperawatan-gigi.poltekkesjakarta1.ac.id/ </w:t>
      </w:r>
    </w:p>
    <w:p>
      <w:pPr>
        <w:autoSpaceDN w:val="0"/>
        <w:autoSpaceDE w:val="0"/>
        <w:widowControl/>
        <w:spacing w:line="240" w:lineRule="auto" w:before="308" w:after="0"/>
        <w:ind w:left="0" w:right="0" w:firstLine="0"/>
        <w:jc w:val="center"/>
      </w:pPr>
      <w:r>
        <w:rPr>
          <w:rFonts w:ascii="Verdana" w:hAnsi="Verdana" w:eastAsia="Verdana"/>
          <w:b w:val="0"/>
          <w:i w:val="0"/>
          <w:color w:val="000000"/>
          <w:sz w:val="22"/>
        </w:rPr>
        <w:t xml:space="preserve">Cetakan Pertama, </w:t>
      </w:r>
    </w:p>
    <w:p>
      <w:pPr>
        <w:autoSpaceDN w:val="0"/>
        <w:autoSpaceDE w:val="0"/>
        <w:widowControl/>
        <w:spacing w:line="197" w:lineRule="auto" w:before="660" w:after="0"/>
        <w:ind w:left="2058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22"/>
        </w:rPr>
        <w:t xml:space="preserve">Hak cipta dilindungi undang-undang. Dilarang memperbanyak </w:t>
      </w:r>
    </w:p>
    <w:p>
      <w:pPr>
        <w:autoSpaceDN w:val="0"/>
        <w:autoSpaceDE w:val="0"/>
        <w:widowControl/>
        <w:spacing w:line="197" w:lineRule="auto" w:before="70" w:after="0"/>
        <w:ind w:left="2012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22"/>
        </w:rPr>
        <w:t xml:space="preserve">Karya tulis ini dalam bentuk dan dengan cara apapun tanpa ijin </w:t>
      </w:r>
    </w:p>
    <w:p>
      <w:pPr>
        <w:autoSpaceDN w:val="0"/>
        <w:autoSpaceDE w:val="0"/>
        <w:widowControl/>
        <w:spacing w:line="197" w:lineRule="auto" w:before="68" w:after="0"/>
        <w:ind w:left="0" w:right="3944" w:firstLine="0"/>
        <w:jc w:val="right"/>
      </w:pPr>
      <w:r>
        <w:rPr>
          <w:rFonts w:ascii="Calibri" w:hAnsi="Calibri" w:eastAsia="Calibri"/>
          <w:b w:val="0"/>
          <w:i/>
          <w:color w:val="000000"/>
          <w:sz w:val="22"/>
        </w:rPr>
        <w:t xml:space="preserve">Penulis dari penerbit </w:t>
      </w:r>
    </w:p>
    <w:p>
      <w:pPr>
        <w:sectPr>
          <w:pgSz w:w="11906" w:h="16838"/>
          <w:pgMar w:top="720" w:right="1090" w:bottom="1440" w:left="119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3466" w:firstLine="0"/>
        <w:jc w:val="right"/>
      </w:pPr>
      <w:r>
        <w:rPr>
          <w:rFonts w:ascii="Verdana" w:hAnsi="Verdana" w:eastAsia="Verdana"/>
          <w:b/>
          <w:i w:val="0"/>
          <w:color w:val="000000"/>
          <w:sz w:val="28"/>
        </w:rPr>
        <w:t>KATA PENGANTAR</w:t>
      </w:r>
    </w:p>
    <w:p>
      <w:pPr>
        <w:autoSpaceDN w:val="0"/>
        <w:autoSpaceDE w:val="0"/>
        <w:widowControl/>
        <w:spacing w:line="329" w:lineRule="auto" w:before="930" w:after="0"/>
        <w:ind w:left="0" w:right="22" w:firstLine="720"/>
        <w:jc w:val="both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Puji syukur alhamdulillah kita panjatkan ke hadirat Tuhan Yang Maha Esa,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karena telah melimpahkan rahmat-Nya berupa kesempatan dan pengetahuan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sehingga penulis dapat menyelesaikan modul pembelajaran pada mata kuliah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Metodologi Penelitian yang berjudul “Etika Penelitian”. </w:t>
      </w:r>
    </w:p>
    <w:p>
      <w:pPr>
        <w:autoSpaceDN w:val="0"/>
        <w:autoSpaceDE w:val="0"/>
        <w:widowControl/>
        <w:spacing w:line="341" w:lineRule="auto" w:before="308" w:after="0"/>
        <w:ind w:left="0" w:right="20" w:firstLine="720"/>
        <w:jc w:val="both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Modul ini disusun untuk melengkapi referensi Mata Kuliah Metodologi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Penelitian Jurusan Kesehatan Gigi. Dalam proses penyusunan modul ini, penulis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mendapatkan banyak sekali bantuan, bimbingan serta dukungan dari berbagai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pihak, sehingga dalam kesempatan ini kami juga bermaksud menyampaikan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rasa terima kasih kepada seluruh pihak yang tidak dapat penulis sebutkan satu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per satu. </w:t>
      </w:r>
    </w:p>
    <w:p>
      <w:pPr>
        <w:autoSpaceDN w:val="0"/>
        <w:autoSpaceDE w:val="0"/>
        <w:widowControl/>
        <w:spacing w:line="336" w:lineRule="auto" w:before="306" w:after="0"/>
        <w:ind w:left="0" w:right="20" w:firstLine="720"/>
        <w:jc w:val="both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Penulis berharap semoga modul pembelajaran ini bisa menambah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pengetahuan para pembaca. Namun terlepas dari itu, penulis memahami bahwa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modul pembelajaran ini masih jauh dari kata sempurna, sehingga penulis sangat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mengharapkan kritik serta saran yang bersifat membangun demi terciptanya </w:t>
      </w:r>
      <w:r>
        <w:rPr>
          <w:rFonts w:ascii="Verdana" w:hAnsi="Verdana" w:eastAsia="Verdana"/>
          <w:b w:val="0"/>
          <w:i w:val="0"/>
          <w:color w:val="000000"/>
          <w:sz w:val="24"/>
        </w:rPr>
        <w:t>modul pembelajaran selanjutnya yang lebih baik lagi. Terimakasih.</w:t>
      </w:r>
    </w:p>
    <w:p>
      <w:pPr>
        <w:autoSpaceDN w:val="0"/>
        <w:autoSpaceDE w:val="0"/>
        <w:widowControl/>
        <w:spacing w:line="238" w:lineRule="auto" w:before="306" w:after="0"/>
        <w:ind w:left="0" w:right="110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Jakarta,  Juni 2022 </w:t>
      </w:r>
    </w:p>
    <w:p>
      <w:pPr>
        <w:autoSpaceDN w:val="0"/>
        <w:autoSpaceDE w:val="0"/>
        <w:widowControl/>
        <w:spacing w:line="238" w:lineRule="auto" w:before="308" w:after="0"/>
        <w:ind w:left="0" w:right="854" w:firstLine="0"/>
        <w:jc w:val="right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Penulis </w:t>
      </w:r>
    </w:p>
    <w:p>
      <w:pPr>
        <w:sectPr>
          <w:pgSz w:w="11906" w:h="16838"/>
          <w:pgMar w:top="720" w:right="1046" w:bottom="1440" w:left="115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38" w:lineRule="auto" w:before="0" w:after="0"/>
        <w:ind w:left="0" w:right="3420" w:firstLine="0"/>
        <w:jc w:val="right"/>
      </w:pPr>
      <w:r>
        <w:rPr>
          <w:rFonts w:ascii="Verdana" w:hAnsi="Verdana" w:eastAsia="Verdana"/>
          <w:b/>
          <w:i w:val="0"/>
          <w:color w:val="000000"/>
          <w:sz w:val="24"/>
        </w:rPr>
        <w:t xml:space="preserve">DAFTAR ISI </w:t>
      </w:r>
    </w:p>
    <w:p>
      <w:pPr>
        <w:autoSpaceDN w:val="0"/>
        <w:tabs>
          <w:tab w:pos="9088" w:val="left"/>
        </w:tabs>
        <w:autoSpaceDE w:val="0"/>
        <w:widowControl/>
        <w:spacing w:line="240" w:lineRule="auto" w:before="782" w:after="0"/>
        <w:ind w:left="2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KATA PENGANTAR …………………………………………………………………………………… 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i </w:t>
      </w:r>
    </w:p>
    <w:p>
      <w:pPr>
        <w:autoSpaceDN w:val="0"/>
        <w:tabs>
          <w:tab w:pos="9054" w:val="left"/>
        </w:tabs>
        <w:autoSpaceDE w:val="0"/>
        <w:widowControl/>
        <w:spacing w:line="238" w:lineRule="auto" w:before="146" w:after="0"/>
        <w:ind w:left="2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DAFTAR ISI ……………………………………………………………………………………………… 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ii </w:t>
      </w:r>
    </w:p>
    <w:p>
      <w:pPr>
        <w:autoSpaceDN w:val="0"/>
        <w:tabs>
          <w:tab w:pos="9042" w:val="left"/>
        </w:tabs>
        <w:autoSpaceDE w:val="0"/>
        <w:widowControl/>
        <w:spacing w:line="238" w:lineRule="auto" w:before="146" w:after="0"/>
        <w:ind w:left="2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BAGIAN I MATERI ……………………………………………………………………………………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1 </w:t>
      </w:r>
    </w:p>
    <w:p>
      <w:pPr>
        <w:autoSpaceDN w:val="0"/>
        <w:tabs>
          <w:tab w:pos="9042" w:val="left"/>
        </w:tabs>
        <w:autoSpaceDE w:val="0"/>
        <w:widowControl/>
        <w:spacing w:line="238" w:lineRule="auto" w:before="150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>A.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Pengertian Etika Penelitian .………………………………………………………………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1 </w:t>
      </w:r>
    </w:p>
    <w:p>
      <w:pPr>
        <w:autoSpaceDN w:val="0"/>
        <w:tabs>
          <w:tab w:pos="9042" w:val="left"/>
        </w:tabs>
        <w:autoSpaceDE w:val="0"/>
        <w:widowControl/>
        <w:spacing w:line="238" w:lineRule="auto" w:before="146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>B.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Prinsip Etik …………………….……………………………………………………………………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1 </w:t>
      </w:r>
    </w:p>
    <w:p>
      <w:pPr>
        <w:autoSpaceDN w:val="0"/>
        <w:tabs>
          <w:tab w:pos="9042" w:val="left"/>
        </w:tabs>
        <w:autoSpaceDE w:val="0"/>
        <w:widowControl/>
        <w:spacing w:line="240" w:lineRule="auto" w:before="146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>C.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Kode Etik Penulis …………………………………………………………………………………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1 </w:t>
      </w:r>
    </w:p>
    <w:p>
      <w:pPr>
        <w:autoSpaceDN w:val="0"/>
        <w:tabs>
          <w:tab w:pos="9042" w:val="left"/>
        </w:tabs>
        <w:autoSpaceDE w:val="0"/>
        <w:widowControl/>
        <w:spacing w:line="238" w:lineRule="auto" w:before="148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>D.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Etika Penulisan Naskah Ilmiah ……………………………………………………………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2 </w:t>
      </w:r>
    </w:p>
    <w:p>
      <w:pPr>
        <w:autoSpaceDN w:val="0"/>
        <w:tabs>
          <w:tab w:pos="9042" w:val="left"/>
        </w:tabs>
        <w:autoSpaceDE w:val="0"/>
        <w:widowControl/>
        <w:spacing w:line="238" w:lineRule="auto" w:before="148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>E.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Penilaian Etik Usulan Penelitian …………………………………………………………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3 </w:t>
      </w:r>
    </w:p>
    <w:p>
      <w:pPr>
        <w:autoSpaceDN w:val="0"/>
        <w:tabs>
          <w:tab w:pos="9042" w:val="left"/>
        </w:tabs>
        <w:autoSpaceDE w:val="0"/>
        <w:widowControl/>
        <w:spacing w:line="240" w:lineRule="auto" w:before="146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>F.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Persetujuan Setelah Penjelasan …………………………………………………………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5 </w:t>
      </w:r>
    </w:p>
    <w:p>
      <w:pPr>
        <w:autoSpaceDN w:val="0"/>
        <w:tabs>
          <w:tab w:pos="9042" w:val="left"/>
        </w:tabs>
        <w:autoSpaceDE w:val="0"/>
        <w:widowControl/>
        <w:spacing w:line="240" w:lineRule="auto" w:before="144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>G.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Pengajuan Ethical Clearance………………………………………………………………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6 </w:t>
      </w:r>
    </w:p>
    <w:p>
      <w:pPr>
        <w:autoSpaceDN w:val="0"/>
        <w:tabs>
          <w:tab w:pos="9042" w:val="left"/>
        </w:tabs>
        <w:autoSpaceDE w:val="0"/>
        <w:widowControl/>
        <w:spacing w:line="240" w:lineRule="auto" w:before="148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>H.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Pengajuan Etika Penelitian …………………………………………………………………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7 </w:t>
      </w:r>
    </w:p>
    <w:p>
      <w:pPr>
        <w:autoSpaceDN w:val="0"/>
        <w:tabs>
          <w:tab w:pos="9042" w:val="left"/>
        </w:tabs>
        <w:autoSpaceDE w:val="0"/>
        <w:widowControl/>
        <w:spacing w:line="240" w:lineRule="auto" w:before="144" w:after="0"/>
        <w:ind w:left="0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>I.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Alur Proses Kaji Etik KEPK Poltekkes Kemenkes ………………………………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8 </w:t>
      </w:r>
    </w:p>
    <w:p>
      <w:pPr>
        <w:autoSpaceDN w:val="0"/>
        <w:tabs>
          <w:tab w:pos="9042" w:val="left"/>
        </w:tabs>
        <w:autoSpaceDE w:val="0"/>
        <w:widowControl/>
        <w:spacing w:line="238" w:lineRule="auto" w:before="146" w:after="0"/>
        <w:ind w:left="2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BAGIAN 2 INFORMED CONSENT ….………………………………………………………… </w:t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9 </w:t>
      </w:r>
    </w:p>
    <w:p>
      <w:pPr>
        <w:autoSpaceDN w:val="0"/>
        <w:autoSpaceDE w:val="0"/>
        <w:widowControl/>
        <w:spacing w:line="240" w:lineRule="auto" w:before="148" w:after="0"/>
        <w:ind w:left="2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BAGIAN 3 PROTOKOL ETIK PENELITIAN KESEHATAN YANG MENGIKUT </w:t>
      </w:r>
    </w:p>
    <w:p>
      <w:pPr>
        <w:autoSpaceDN w:val="0"/>
        <w:tabs>
          <w:tab w:pos="8968" w:val="left"/>
        </w:tabs>
        <w:autoSpaceDE w:val="0"/>
        <w:widowControl/>
        <w:spacing w:line="238" w:lineRule="auto" w:before="146" w:after="0"/>
        <w:ind w:left="2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SERTAKAN MANUSIA SEBAGAI SUBYEK ………………………………………………… 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13 </w:t>
      </w:r>
    </w:p>
    <w:p>
      <w:pPr>
        <w:autoSpaceDN w:val="0"/>
        <w:tabs>
          <w:tab w:pos="8968" w:val="left"/>
        </w:tabs>
        <w:autoSpaceDE w:val="0"/>
        <w:widowControl/>
        <w:spacing w:line="240" w:lineRule="auto" w:before="146" w:after="0"/>
        <w:ind w:left="2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BAGIAN 4 RANGKUMAN…………………………………………………………………………… 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23 </w:t>
      </w:r>
    </w:p>
    <w:p>
      <w:pPr>
        <w:autoSpaceDN w:val="0"/>
        <w:tabs>
          <w:tab w:pos="8968" w:val="left"/>
        </w:tabs>
        <w:autoSpaceDE w:val="0"/>
        <w:widowControl/>
        <w:spacing w:line="240" w:lineRule="auto" w:before="148" w:after="0"/>
        <w:ind w:left="2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BAGIAN 5 LATIHAN ………………………………………………………………………………… </w:t>
      </w:r>
      <w:r>
        <w:tab/>
      </w: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24 </w:t>
      </w:r>
    </w:p>
    <w:p>
      <w:pPr>
        <w:autoSpaceDN w:val="0"/>
        <w:autoSpaceDE w:val="0"/>
        <w:widowControl/>
        <w:spacing w:line="240" w:lineRule="auto" w:before="144" w:after="0"/>
        <w:ind w:left="26" w:right="0" w:firstLine="0"/>
        <w:jc w:val="left"/>
      </w:pPr>
      <w:r>
        <w:rPr>
          <w:rFonts w:ascii="Verdana" w:hAnsi="Verdana" w:eastAsia="Verdana"/>
          <w:b w:val="0"/>
          <w:i w:val="0"/>
          <w:color w:val="000000"/>
          <w:sz w:val="24"/>
        </w:rPr>
        <w:t xml:space="preserve">DAFTAR PUSTAKA </w:t>
      </w:r>
    </w:p>
    <w:p>
      <w:pPr>
        <w:sectPr>
          <w:pgSz w:w="11906" w:h="16838"/>
          <w:pgMar w:top="720" w:right="1294" w:bottom="1440" w:left="12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4176" w:right="3456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BAGIAN 1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MATERI </w:t>
      </w:r>
    </w:p>
    <w:p>
      <w:pPr>
        <w:autoSpaceDN w:val="0"/>
        <w:tabs>
          <w:tab w:pos="1548" w:val="left"/>
          <w:tab w:pos="2268" w:val="left"/>
        </w:tabs>
        <w:autoSpaceDE w:val="0"/>
        <w:widowControl/>
        <w:spacing w:line="414" w:lineRule="exact" w:before="298" w:after="0"/>
        <w:ind w:left="1188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A.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Pengertian Etika Penelitian </w:t>
      </w:r>
      <w:r>
        <w:br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Secara etimologi kata “etika” berasal dari bahasa Yunani yaitu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ethos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bentuk tunggal yang mempunyai banyak arti seperti, tempat tinggal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biasa, padang rumput, kandang, kebiasaan, adat, akhlak, watak,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perasaan, sikap maupun cara berpikir. Dalam bentuk jamak yaitu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ta etha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artinya adalah adat kebiasaan. Arti terakhir inilah yang menjadi latar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belakang bagi terbentuknya istilah etika yang oleh filsuf Yunani besar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Aristoteles sudah dipakai untuk menunjukkan filsafat moral. Sehingga,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etika berarti ilmu tentang apa yang biasa dilakukan atau ilmu tentang adat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kebiasaan. </w:t>
      </w:r>
    </w:p>
    <w:p>
      <w:pPr>
        <w:autoSpaceDN w:val="0"/>
        <w:autoSpaceDE w:val="0"/>
        <w:widowControl/>
        <w:spacing w:line="414" w:lineRule="exact" w:before="0" w:after="0"/>
        <w:ind w:left="1548" w:right="144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B.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Prinsip Etik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Setiap penelitian kesehatan yang mengikut sertakan manusia sebagai subjek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 wajib didasarkan pada tiga prinsip etik sebagai berikut. </w:t>
      </w:r>
    </w:p>
    <w:p>
      <w:pPr>
        <w:autoSpaceDN w:val="0"/>
        <w:autoSpaceDE w:val="0"/>
        <w:widowControl/>
        <w:spacing w:line="414" w:lineRule="exact" w:before="2" w:after="0"/>
        <w:ind w:left="190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Respect for persons (other)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Hal ini bertujuan menghormati otonomi untuk mengambil keputusan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mandiri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self determination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dan melindungi kelompok-kelompok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dependent (tergantung) atau rentan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vulnerable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dari penyalahgunaan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harm and abuse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414" w:lineRule="exact" w:before="0" w:after="0"/>
        <w:ind w:left="190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Beneficience and Non Maleficence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Prinsip berbuat baik, memberikan manfaat yang maksimal dan risiko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minimal. </w:t>
      </w:r>
    </w:p>
    <w:p>
      <w:pPr>
        <w:autoSpaceDN w:val="0"/>
        <w:autoSpaceDE w:val="0"/>
        <w:widowControl/>
        <w:spacing w:line="414" w:lineRule="exact" w:before="2" w:after="0"/>
        <w:ind w:left="190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Prinsip etika keadilan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Justice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Prinsip ini menekankan setiap orang layak mendapatkan sesuatu sesuai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haknya menyangkut keadilan destributif dan pembagian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seimbang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equitable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66" w:lineRule="exact" w:before="148" w:after="88"/>
        <w:ind w:left="118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Kode Etik Penulis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386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12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Seorang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melaksanakan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harus </w:t>
            </w:r>
          </w:p>
        </w:tc>
      </w:tr>
    </w:tbl>
    <w:p>
      <w:pPr>
        <w:autoSpaceDN w:val="0"/>
        <w:autoSpaceDE w:val="0"/>
        <w:widowControl/>
        <w:spacing w:line="266" w:lineRule="exact" w:before="88" w:after="1120"/>
        <w:ind w:left="154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memperhatikan kode etik penulis antara lain: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1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tabs>
          <w:tab w:pos="1548" w:val="left"/>
          <w:tab w:pos="1908" w:val="left"/>
        </w:tabs>
        <w:autoSpaceDE w:val="0"/>
        <w:widowControl/>
        <w:spacing w:line="404" w:lineRule="exact" w:before="0" w:after="0"/>
        <w:ind w:left="1188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Melahirkan karya orisinal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Menjaga kebenaran dan manfaat serta informasi yang disebarkan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sehingga tidak menyesatkan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Menulis secara cermat, teliti, dan tepat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Bertanggungjawab secara akademis atas tulisannya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Memberikan manfaat kepada masyarakat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Menjadi kewajiban penulis untuk mengikuti selingkung yang ditetapkan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berkala yang dituju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Menerima saran-saran perbaikan dari editor berkala yang dituju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Menjunjung tinggi hak, pendapat atau temuan orang lain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Menyadari sepenuhnya untuk tidak melakukan pelanggaran ilmiah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D.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Etika Penulisan Naskah Ilmiah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 beberapa katagori pelanggaran etik dalam menulis naskah ilmiah antara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lain (Suryanto, 2005). </w:t>
      </w:r>
    </w:p>
    <w:p>
      <w:pPr>
        <w:autoSpaceDN w:val="0"/>
        <w:autoSpaceDE w:val="0"/>
        <w:widowControl/>
        <w:spacing w:line="414" w:lineRule="exact" w:before="2" w:after="0"/>
        <w:ind w:left="190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Fabrication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Adalah mencatat dan mempresentasikan dalam berbagai format sesuatu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data yang fiktif. </w:t>
      </w:r>
    </w:p>
    <w:p>
      <w:pPr>
        <w:autoSpaceDN w:val="0"/>
        <w:autoSpaceDE w:val="0"/>
        <w:widowControl/>
        <w:spacing w:line="414" w:lineRule="exact" w:before="0" w:after="0"/>
        <w:ind w:left="190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Falsifications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Adalah memanipulasi data atas prosedur penelitia atau percobaan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mengahasilkan keluaran yang diharapkan atau menghindari hasil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tidak dipahami. </w:t>
      </w:r>
    </w:p>
    <w:p>
      <w:pPr>
        <w:autoSpaceDN w:val="0"/>
        <w:autoSpaceDE w:val="0"/>
        <w:widowControl/>
        <w:spacing w:line="414" w:lineRule="exact" w:before="0" w:after="0"/>
        <w:ind w:left="190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Plagiarism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Menggunakan kata atau kata-kata gagasan, data atau hasil penelitian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orang lain tanpa penghargaan kepada pemiliknya. Pencurian data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gagasan lebih serius lagi karena hal ini tidak mungkin dilakukan tanpa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disadari. </w:t>
      </w:r>
    </w:p>
    <w:p>
      <w:pPr>
        <w:autoSpaceDN w:val="0"/>
        <w:autoSpaceDE w:val="0"/>
        <w:widowControl/>
        <w:spacing w:line="414" w:lineRule="exact" w:before="2" w:after="1302"/>
        <w:ind w:left="190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Redundant (respetitive)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Adalah pegulangan penerbitan sebagian atau semua yang sudah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dipublikasikan sebelumnya, kecuali ada penelitian lanjutan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ditemukan informasi baru.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388" w:lineRule="exact" w:before="0" w:after="0"/>
        <w:ind w:left="190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Dubplicate publication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Adalah publikasi satu artikel atau yang identik atau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overlap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secara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subtansial, tanpa ada ucapan terima kasih, dapat diklasifikan sebagai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self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plagiarism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Redundant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duplication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ini dapat cenderung untuk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mengubah data yang ada sebagai bukti ilmiah. Apabila data dikutip dua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kali misalnya, keluaran pada meta analisis yang dilakukan akan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invalid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14" w:lineRule="exact" w:before="2" w:after="0"/>
        <w:ind w:left="190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Conlict of interest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Pejabat resmi suatu institusi kadang-kadang menghadapi hal yang tidak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menyenangkan ini tetapi sukar dihindari. Konflik ini timbul bukan saja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soal uang, publik, agama, tetapi dapat juga berkembang dengan posisi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jabatan atau supervisi. </w:t>
      </w:r>
    </w:p>
    <w:p>
      <w:pPr>
        <w:autoSpaceDN w:val="0"/>
        <w:autoSpaceDE w:val="0"/>
        <w:widowControl/>
        <w:spacing w:line="414" w:lineRule="exact" w:before="0" w:after="0"/>
        <w:ind w:left="1548" w:right="144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E.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Penilaian Etik Usulan Penelitian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Hal-hal yang perlu diperhatikan dalam penilaian etik penelitian kesehatan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sebagai berikut. </w:t>
      </w:r>
    </w:p>
    <w:p>
      <w:pPr>
        <w:autoSpaceDN w:val="0"/>
        <w:autoSpaceDE w:val="0"/>
        <w:widowControl/>
        <w:spacing w:line="414" w:lineRule="exact" w:before="2" w:after="0"/>
        <w:ind w:left="190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Surat usulan dari institusi tempat peneliti bekerja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Bila usulan berasal dari luar institusi Badan Litbangkes yang memiliki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Komisi Etik Institusi, maka usulan harus berasal dari Komisi etik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institusi tersebut (bukan dari peneliti utama atau pimpinan insitusi). </w:t>
      </w:r>
    </w:p>
    <w:p>
      <w:pPr>
        <w:autoSpaceDN w:val="0"/>
        <w:tabs>
          <w:tab w:pos="1908" w:val="left"/>
        </w:tabs>
        <w:autoSpaceDE w:val="0"/>
        <w:widowControl/>
        <w:spacing w:line="414" w:lineRule="exact" w:before="0" w:after="0"/>
        <w:ind w:left="154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Surat rekomendasi dari Panitia Pembina Ilmiah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Protokol penelitian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Meliputi tujuan dan manfaat, metodologi yang menjelaskan secara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terperinci mengenai: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tata cara pengambilan sample (darah/urine/spesimen lainnya),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tujuan pemeriksaan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intervensi yang diberikan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manfaat bagi responden (bila ada uji klinik/ pengambilan sample),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jumlah biaya yang diperlukan dalam penelitian tersebut. </w:t>
      </w:r>
    </w:p>
    <w:p>
      <w:pPr>
        <w:autoSpaceDN w:val="0"/>
        <w:tabs>
          <w:tab w:pos="1908" w:val="left"/>
        </w:tabs>
        <w:autoSpaceDE w:val="0"/>
        <w:widowControl/>
        <w:spacing w:line="414" w:lineRule="exact" w:before="0" w:after="888"/>
        <w:ind w:left="154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Daftar tim peneliti beserta keahliannya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Curriculum vitae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peneliti utama atau Ketua Pelaksana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melihat apakah kemampuan peneliti utama atau ketua pelaksana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sudah sesuai dengan apa yang akan dikerjakan.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364" w:lineRule="exact" w:before="0" w:after="0"/>
        <w:ind w:left="190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Keterangan pembiayaan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melihat apakah sudah etis bila suatu penelitian dilihat dari jumlah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biaya dan hasil yang akan didapat. </w:t>
      </w:r>
    </w:p>
    <w:p>
      <w:pPr>
        <w:autoSpaceDN w:val="0"/>
        <w:autoSpaceDE w:val="0"/>
        <w:widowControl/>
        <w:spacing w:line="266" w:lineRule="exact" w:before="146" w:after="0"/>
        <w:ind w:left="154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Ethical clearance dari institusi lain (bila ada). </w:t>
      </w:r>
    </w:p>
    <w:p>
      <w:pPr>
        <w:autoSpaceDN w:val="0"/>
        <w:tabs>
          <w:tab w:pos="1908" w:val="left"/>
          <w:tab w:pos="2268" w:val="left"/>
        </w:tabs>
        <w:autoSpaceDE w:val="0"/>
        <w:widowControl/>
        <w:spacing w:line="414" w:lineRule="exact" w:before="2" w:after="0"/>
        <w:ind w:left="154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Penjelasan dan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Informed Consent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dalam 1 lembar / tidak terpisah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Izin atau persetujaun dari subyek penelitian untuk turut berpartisipasi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penelitian, dalam bentuk tulisan yang ditandatangani atau tidak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ditandatangani oleh subyek dan saksinya, disebut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informed consent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Aspek-aspek yang perlu dicantumkan dalam </w:t>
      </w:r>
      <w:r>
        <w:rPr>
          <w:rFonts w:ascii="TimesNewRomanPS" w:hAnsi="TimesNewRomanPS" w:eastAsia="TimesNewRomanPS"/>
          <w:b/>
          <w:i/>
          <w:color w:val="000000"/>
          <w:sz w:val="24"/>
        </w:rPr>
        <w:t xml:space="preserve">suatu informed </w:t>
      </w:r>
      <w:r>
        <w:tab/>
      </w:r>
      <w:r>
        <w:rPr>
          <w:rFonts w:ascii="TimesNewRomanPS" w:hAnsi="TimesNewRomanPS" w:eastAsia="TimesNewRomanPS"/>
          <w:b/>
          <w:i/>
          <w:color w:val="000000"/>
          <w:sz w:val="24"/>
        </w:rPr>
        <w:t>consent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adalah sebagai berikut: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Kesediaan subyek untuk secara sukarela bersedia berpartisipasi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penelitian itu, termasuk penelitian eksperimen. </w:t>
      </w:r>
    </w:p>
    <w:p>
      <w:pPr>
        <w:autoSpaceDN w:val="0"/>
        <w:autoSpaceDE w:val="0"/>
        <w:widowControl/>
        <w:spacing w:line="266" w:lineRule="exact" w:before="150" w:after="0"/>
        <w:ind w:left="190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Penjelasan tentang penelitian. </w:t>
      </w:r>
    </w:p>
    <w:p>
      <w:pPr>
        <w:autoSpaceDN w:val="0"/>
        <w:tabs>
          <w:tab w:pos="2268" w:val="left"/>
        </w:tabs>
        <w:autoSpaceDE w:val="0"/>
        <w:widowControl/>
        <w:spacing w:line="414" w:lineRule="exact" w:before="0" w:after="0"/>
        <w:ind w:left="190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Pernyataan tentang berapa lama subyek penelitian perlu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berpartisipasi dalam penelitian. </w:t>
      </w:r>
    </w:p>
    <w:p>
      <w:pPr>
        <w:autoSpaceDN w:val="0"/>
        <w:autoSpaceDE w:val="0"/>
        <w:widowControl/>
        <w:spacing w:line="414" w:lineRule="exact" w:before="0" w:after="0"/>
        <w:ind w:left="2268" w:right="20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Gambaran tentang apa yang akan dilakukan terhadap subyek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penelitian, sebagai peserta sukarela penelitian. Setiap prosedur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eksperimental perlu dijelaskan. </w:t>
      </w:r>
    </w:p>
    <w:p>
      <w:pPr>
        <w:autoSpaceDN w:val="0"/>
        <w:tabs>
          <w:tab w:pos="2268" w:val="left"/>
        </w:tabs>
        <w:autoSpaceDE w:val="0"/>
        <w:widowControl/>
        <w:spacing w:line="414" w:lineRule="exact" w:before="0" w:after="0"/>
        <w:ind w:left="190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Gambaran mengenai resiko dan rasa tidak enak yang mungkin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dialami subyek, jika subyek berpartisipasi dalam penelitian. </w:t>
      </w:r>
    </w:p>
    <w:p>
      <w:pPr>
        <w:autoSpaceDN w:val="0"/>
        <w:tabs>
          <w:tab w:pos="2268" w:val="left"/>
        </w:tabs>
        <w:autoSpaceDE w:val="0"/>
        <w:widowControl/>
        <w:spacing w:line="414" w:lineRule="exact" w:before="0" w:after="0"/>
        <w:ind w:left="190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Gambaran tentang keuntungan atau ganti rugi bagi subyek, jika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subyek berpartisipasi dalam penelitian ini. </w:t>
      </w:r>
    </w:p>
    <w:p>
      <w:pPr>
        <w:autoSpaceDN w:val="0"/>
        <w:autoSpaceDE w:val="0"/>
        <w:widowControl/>
        <w:spacing w:line="414" w:lineRule="exact" w:before="0" w:after="0"/>
        <w:ind w:left="2268" w:right="20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Informasi mengenai pengobatan dan alternatif lain yang 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diberikan kepada subyek, jika subyek mengalami resiko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penelitian. </w:t>
      </w:r>
    </w:p>
    <w:p>
      <w:pPr>
        <w:autoSpaceDN w:val="0"/>
        <w:tabs>
          <w:tab w:pos="2268" w:val="left"/>
        </w:tabs>
        <w:autoSpaceDE w:val="0"/>
        <w:widowControl/>
        <w:spacing w:line="416" w:lineRule="exact" w:before="0" w:after="0"/>
        <w:ind w:left="190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Gambaran tentang terjaminnya rahasia biodata dan hasil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pemeriksaan medis subyek. </w:t>
      </w:r>
    </w:p>
    <w:p>
      <w:pPr>
        <w:autoSpaceDN w:val="0"/>
        <w:autoSpaceDE w:val="0"/>
        <w:widowControl/>
        <w:spacing w:line="414" w:lineRule="exact" w:before="0" w:after="1302"/>
        <w:ind w:left="2268" w:right="20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Penjelasan mengenai pengobatan medis dan ganti rugi yang akan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diberikan kepada subyek, jika subyek mengalami masalah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berhubungan dengan penelitian.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4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364" w:lineRule="exact" w:before="0" w:after="0"/>
        <w:ind w:left="2268" w:right="204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j.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Nama jelas dan alamat berserta nomor telepon yang lengkap, kepada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siapa calon subyek dapat menanyakan tentang masalah kesehatan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mungkin muncul berkaitan dengan penelitian tersebut. </w:t>
      </w:r>
    </w:p>
    <w:p>
      <w:pPr>
        <w:autoSpaceDN w:val="0"/>
        <w:autoSpaceDE w:val="0"/>
        <w:widowControl/>
        <w:spacing w:line="414" w:lineRule="exact" w:before="0" w:after="0"/>
        <w:ind w:left="2268" w:right="200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Pengertian partisipasi dalam penelitian haruslah sukarela, bahwa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subyek dapat memutuskan untuk meninggalkan penelitian tanpa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dirugikan, bahwa apabila ia bersedia berpartisipasi kemudian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sesudah jangka waktu tertentu ia meninggalkan penelitian, ia bebas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pergi tanpa ada sanksinya. </w:t>
      </w:r>
    </w:p>
    <w:p>
      <w:pPr>
        <w:autoSpaceDN w:val="0"/>
        <w:tabs>
          <w:tab w:pos="2268" w:val="left"/>
        </w:tabs>
        <w:autoSpaceDE w:val="0"/>
        <w:widowControl/>
        <w:spacing w:line="412" w:lineRule="exact" w:before="4" w:after="90"/>
        <w:ind w:left="190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Jumlah subyek penelitian yang akan turut serta dalam penelitian dan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lokasi penelitian akan dilaksanakan.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0.0" w:type="dxa"/>
      </w:tblPr>
      <w:tblGrid>
        <w:gridCol w:w="1289"/>
        <w:gridCol w:w="1289"/>
        <w:gridCol w:w="1289"/>
        <w:gridCol w:w="1289"/>
        <w:gridCol w:w="1289"/>
        <w:gridCol w:w="1289"/>
        <w:gridCol w:w="1289"/>
      </w:tblGrid>
      <w:tr>
        <w:trPr>
          <w:trHeight w:hRule="exact" w:val="386"/>
        </w:trPr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1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m.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Subyek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akan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diberitahukan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jika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terjadi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problem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64" w:lineRule="exact" w:before="88" w:after="0"/>
        <w:ind w:left="0" w:right="191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membahayakan subyek dalam penelitian tersebut. </w:t>
      </w:r>
    </w:p>
    <w:p>
      <w:pPr>
        <w:autoSpaceDN w:val="0"/>
        <w:tabs>
          <w:tab w:pos="1548" w:val="left"/>
          <w:tab w:pos="1908" w:val="left"/>
          <w:tab w:pos="2268" w:val="left"/>
        </w:tabs>
        <w:autoSpaceDE w:val="0"/>
        <w:widowControl/>
        <w:spacing w:line="414" w:lineRule="exact" w:before="2" w:after="0"/>
        <w:ind w:left="1188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F.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Persetujuan Setelah Penjelasan </w:t>
      </w:r>
      <w:r>
        <w:br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PNEPK ditegaskan bahwa penelitian kesehatan yang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mengikut-sertakan relawan manusia sebagai subjek penelitian wajib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didasarkan pada tiga prinsip etik umum, yaitu menghormati harkat martabat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manusia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respect for persons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), berbuat baik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beneficence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dan keadilan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justice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Prinsip etik umum pertama, menghormati harkat martabat manusia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sebagai pribadi memiliki kebebasan berkehendak atau memilih dan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bertanggung jawab secara pribadi tentang keputusannya. Prinsip etik umum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pertama bertujuan untuk: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Menghormati otonomi, yang mempersyaratkan bahwa manusia yang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mampu menalar pilihan pribadinya harus diperlakukan dengan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menghormati kemampuannya untuk mengambil keputusan mandiri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self-determination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414" w:lineRule="exact" w:before="0" w:after="0"/>
        <w:ind w:left="1908" w:right="198" w:hanging="36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Melindungi manusia yang otonominya kurang atau terganggu. Hal ini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mempersyaratkan bahwa subjek yang berketergangtungan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dependent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atau rentan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vulnerable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 perlu dilindungi terhadap kerugian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harm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penyalahgunaan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abuse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414" w:lineRule="exact" w:before="0" w:after="888"/>
        <w:ind w:left="1548" w:right="144" w:firstLine="72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menghormati prinsip etik umum pertama tersebut, peneliti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diwajibkan untuk setelah memberi penjelasan yang memadai, meminta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384" w:lineRule="exact" w:before="0" w:after="0"/>
        <w:ind w:left="1548" w:right="20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persetujuan dari setiap relawan manusia yang akan diikutsertakan sebagai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subjek penelitian. Persetujuan tersebut dikenal sebagai Persetujuan Setelah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Penjelasan (PSP,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Informed Consent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Penjelasan diberikan supaya subjek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 mengerti tujuan penelitian serta resiko dan keuntungan yang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mungkin akan dialaminya serta hak dan kewajibannya. </w:t>
      </w:r>
    </w:p>
    <w:p>
      <w:pPr>
        <w:autoSpaceDN w:val="0"/>
        <w:autoSpaceDE w:val="0"/>
        <w:widowControl/>
        <w:spacing w:line="414" w:lineRule="exact" w:before="160" w:after="0"/>
        <w:ind w:left="1548" w:right="20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PSP bertujuan untuk melindungi kebebasan pribadi dan otonomi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subjek penelitian. Masalah PSP telah dibahas secara rinci dalam PNEPK,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namun demikian perlu lagi ditekankan bahwa PSP adalah pernyataan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persetujuan ikut serta dalam penelitian dari seorang awam. Karena itu PSP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sewajarnya ditulis dengan menggunakan bahasa orang awam tanpa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peristilahan kedokteran. Lebih penting lagi perlu dijaga, seperti sekarang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makin sering terjadi, bahwa PSP tidak berubah menjadi dokumen hukum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guna melindungi peneliti, lembaga penelitian, sponsor atau donor. Jika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dokumen hukum dipersyaratkan oleh sponsor atau donor maka dokumen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hukum, jika dianggap wajar, dibuat terpisah dari PSP. Calon subjek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 hanya boleh dihubungi dan dimintakan PSP jika penelitian telah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mendapat persetujuan ilmiah dan etik dari komisi yang berwenang. </w:t>
      </w:r>
    </w:p>
    <w:p>
      <w:pPr>
        <w:autoSpaceDN w:val="0"/>
        <w:autoSpaceDE w:val="0"/>
        <w:widowControl/>
        <w:spacing w:line="414" w:lineRule="exact" w:before="162" w:after="0"/>
        <w:ind w:left="1548" w:right="144" w:hanging="36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G.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Pengajuan </w:t>
      </w:r>
      <w:r>
        <w:rPr>
          <w:rFonts w:ascii="TimesNewRomanPS" w:hAnsi="TimesNewRomanPS" w:eastAsia="TimesNewRomanPS"/>
          <w:b/>
          <w:i/>
          <w:color w:val="000000"/>
          <w:sz w:val="24"/>
        </w:rPr>
        <w:t xml:space="preserve">Ethical Clearance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Usulan ethical clearance diserahkan kepada sekretariat Komisi Etik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 Kesehatan. Kelengkapan berkas terdiri dari: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Surat usulan dari institusi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Protokol penelitian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Daftar tim peneliti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CV peneliti utama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Surat persetujuan pelaksanaan penelitian dari scientific board (PPI)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Informed Consent (formulir persetujuan keikutsertaan dalam penel)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Ethical Clearance dari institusi lain (bila ada)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Kuesioner / pedoman wawancara (bila ada) </w:t>
      </w:r>
    </w:p>
    <w:p>
      <w:pPr>
        <w:autoSpaceDN w:val="0"/>
        <w:autoSpaceDE w:val="0"/>
        <w:widowControl/>
        <w:spacing w:line="266" w:lineRule="exact" w:before="310" w:after="1234"/>
        <w:ind w:left="154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Catatan : Seluruh berkas dibuat rangkap 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000000000001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374"/>
            <w:tcBorders/>
            <w:shd w:fill="a8d08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144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6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tabs>
          <w:tab w:pos="1548" w:val="left"/>
          <w:tab w:pos="1908" w:val="left"/>
          <w:tab w:pos="2268" w:val="left"/>
        </w:tabs>
        <w:autoSpaceDE w:val="0"/>
        <w:widowControl/>
        <w:spacing w:line="404" w:lineRule="exact" w:before="0" w:after="7512"/>
        <w:ind w:left="1188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H.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Pengajuan Etika Penelitian </w:t>
      </w:r>
      <w:r>
        <w:br/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Sebelum penelitian dilakukan, peneliti mengajukan etika penelitian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melalui online di http:/sim-epk-keppkn.kemenkes.go.id. Infastruktur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pengajuan etika penelitian meliputi 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Protokol riset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Scan bukti pembayaran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Scan pernyataan peneliti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Scan lembar pengesahan dan atau pengantar dari instusi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Scan sertifikat pelatihan etik dasar/etik dasar lanjut/GCP (bila ada)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Curicculum vitae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peneliti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KTP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Kuisioner/cek list/SOP terkait penelitian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Informed consent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Panduan mensubmit protokol etik dapat dilihat pada web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0" w:history="1">
          <w:r>
            <w:rPr>
              <w:rStyle w:val="Hyperlink"/>
            </w:rPr>
            <w:t xml:space="preserve"> http://sim-epk-</w:t>
          </w:r>
        </w:hyperlink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0" w:history="1">
          <w:r>
            <w:rPr>
              <w:rStyle w:val="Hyperlink"/>
            </w:rPr>
            <w:t xml:space="preserve">keppkn.kemenkes.go.id 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manual book yang disediakan.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7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118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Alur Proses Kaji Etik KEPK Poltekkes Kemenkes </w:t>
      </w:r>
    </w:p>
    <w:p>
      <w:pPr>
        <w:autoSpaceDN w:val="0"/>
        <w:autoSpaceDE w:val="0"/>
        <w:widowControl/>
        <w:spacing w:line="240" w:lineRule="auto" w:before="140" w:after="0"/>
        <w:ind w:left="13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24680" cy="700150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7001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1904"/>
        <w:ind w:left="0" w:right="2426" w:firstLine="0"/>
        <w:jc w:val="right"/>
      </w:pPr>
      <w:r>
        <w:rPr>
          <w:rFonts w:ascii="Cambria" w:hAnsi="Cambria" w:eastAsia="Cambria"/>
          <w:b w:val="0"/>
          <w:i/>
          <w:color w:val="000000"/>
          <w:sz w:val="24"/>
        </w:rPr>
        <w:t>Sumber : Alur Penelitian Polteksyo 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359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BAGIAN 2 </w:t>
      </w:r>
    </w:p>
    <w:p>
      <w:pPr>
        <w:autoSpaceDN w:val="0"/>
        <w:autoSpaceDE w:val="0"/>
        <w:widowControl/>
        <w:spacing w:line="266" w:lineRule="exact" w:before="192" w:after="0"/>
        <w:ind w:left="0" w:right="289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INFORMED CONSENT </w:t>
      </w:r>
    </w:p>
    <w:p>
      <w:pPr>
        <w:autoSpaceDN w:val="0"/>
        <w:autoSpaceDE w:val="0"/>
        <w:widowControl/>
        <w:spacing w:line="276" w:lineRule="exact" w:before="182" w:after="0"/>
        <w:ind w:left="82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Mendapatkan Persetujuan Setelah Penjelasan: Informasi esensial untuk calon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peserta penelitian (WHO-CIOMS 2016) </w:t>
      </w:r>
    </w:p>
    <w:p>
      <w:pPr>
        <w:autoSpaceDN w:val="0"/>
        <w:autoSpaceDE w:val="0"/>
        <w:widowControl/>
        <w:spacing w:line="276" w:lineRule="exact" w:before="158" w:after="0"/>
        <w:ind w:left="828" w:right="20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Mendapatkan Persetujuan Setelah Penjelasan: Informasi esensial untuk calon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peserta penelitian (WHO-CIOMS 2016) Sebelum meminta persetujuan individu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berpartisipasi dalam penelitian, peneliti harus memberikan informasi berikut,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bahasa atau bentuk komunikasi lain yang dapat dipahami individu (Lihat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Pedoman 9): </w:t>
      </w:r>
    </w:p>
    <w:p>
      <w:pPr>
        <w:autoSpaceDN w:val="0"/>
        <w:tabs>
          <w:tab w:pos="1188" w:val="left"/>
        </w:tabs>
        <w:autoSpaceDE w:val="0"/>
        <w:widowControl/>
        <w:spacing w:line="276" w:lineRule="exact" w:before="162" w:after="0"/>
        <w:ind w:left="82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Tujuan penelitian, metode, prosedur yang harus dilakukan oleh peneliti dan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peserta, dan penjelasan tentang bagaimana penelitian berbeda dengan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perawatan medis rutin (Pedoman 9);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individu diundang untuk berpartisipasi dalam penelitian, alasan untuk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mempertimbangkan individu yang sesuai untuk penelitian, dan partisipasi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tersebut bersifat sukarela (Pedoman 9);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individu bebas untuk menolak untuk berpartisipasi dan bebas untuk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menarik diri dari penelitian kapan saja tanpa penalti atau kehilangan imbalan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berhak ia dapatkan (Pedoman 9);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Lama waktu yang diharapkan dari partisipasi individu (termasuk jumlah dan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lama kunjungan ke pusat penelitian dan jumlah waktu yang diperlukan) dan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kemungkinan penghentian penelitian atau partisipasi individu di dalamnya;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Apakah uang atau bentuk barang material lainnya akan diberikan sebagai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imbalan atas partisipasi individu. Jika demikian, jenis dan jumlahnya, dan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waktu yang dihabiskan untuk penelitian dan ketidaknyamanan lainnya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dihasilkan dari partisipasi belajar akan diberi kompensasi yang tepat,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Moneter atau non-moneter (Pedoman 13);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Bahwa, setelah selesainya penelitian ini, peserta akan diberitahu tentang hasil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 secara umum, jika mereka menginginkannya;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setiap peserta selama atau setelah studi atau pengumpulan data biologis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data terkait kesehatan mereka akan mendapat informasi dan data yang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menyelamatkan jiwa dan data klinis penting lainnya tentang masalah kesehatan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penting yang relevan (lihat juga Pedoman 11);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Temuan yang tidak diminta/diharapkan akan diungkapkan jika terjadi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(Pedoman 11);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peserta memiliki hak untuk mengakses data klinis mereka yang relevan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yang diperoleh selama studi mengenai permintaan (kecuali komite etik riset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telah menyetujui sementara atau permanen, data tidak boleh diungkapkan. </w:t>
      </w:r>
    </w:p>
    <w:p>
      <w:pPr>
        <w:autoSpaceDN w:val="0"/>
        <w:tabs>
          <w:tab w:pos="1188" w:val="left"/>
        </w:tabs>
        <w:autoSpaceDE w:val="0"/>
        <w:widowControl/>
        <w:spacing w:line="276" w:lineRule="exact" w:before="0" w:after="758"/>
        <w:ind w:left="828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hal mana peserta harus diberitahu, dan diberikan, alasannya)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10.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Rasa sakit dan ketidaknyamanan akibat intervensi eksperimental, risiko dan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bahaya yang diketahui, terhadap individu (atau orang lain) yang terkait dengan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partisipasi dalam penelitian ini. Termasuk risiko terhadap kesehatan atau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kesejahteraan kerabat langsung peserta (Pedoman 4);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Manfaat klinis potensial, jika ada, karena berpartisipasi dalam penelitian ini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(Pedoman 4 dan 9);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9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tabs>
          <w:tab w:pos="1188" w:val="left"/>
        </w:tabs>
        <w:autoSpaceDE w:val="0"/>
        <w:widowControl/>
        <w:spacing w:line="276" w:lineRule="exact" w:before="0" w:after="0"/>
        <w:ind w:left="82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Manfaat yang diharapkan dari penelitian kepada masyarakat atau masyarakat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luas, atau kontribusi terhadap pengetahuan ilmiah (Pedoman 1);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Bagaimana transisi ke perawatan setelah penelitian disusun dan sampai sejauh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mana mereka akan dapat menerima intervensi studi pasca uji coba yang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bermanfaat dan apakah mereka akan diharapkan untuk membayarnya (Pedoman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6 dan 9);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Risiko menerima intervensi yang tidak terdaftar jika mereka menerima akses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lanjutan terhadap intervensi studi sebelum persetujuan peraturan (Pedoman 6);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Intervensi atau pengobatan alternatif yang tersedia saat ini;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16.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Informasi baru yang mungkin terungkap, baik dari penelitian itu sendiri atau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sumber lainnya (Pedoman 9);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17.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Ketentuan yang akan dibuat untuk memastikan penghormatan terhadap privasi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peserta, dan untuk kerahasiaan catatan yang mungkin dapat mengidentifikasi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peserta (Pedoman 11 dan 22);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18.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Batasan, legal atau lainnya, terhadap kemampuan peneliti untuk menjaga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kerahasiaan aman, dan kemungkinan konsekuensi dari pelanggaran kerahasiaan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(Pedoman 12 dan 22);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19.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Sponsor penelitian, afiliasi institusional para peneliti, dan sifat dan sumber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pendanaan untuk penelitian, dan, jika ada, konflik kepentingan peneliti,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lembaga penelitian dan komite etika penelitian dan bagaimana konflik ini akan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terjadi. Dikelola (Pedoman 9 dan 25);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20.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Apakah peneliti hanya sebagai peneliti atau selain peneliti juga dokter peserta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(Guideline 9);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Kejelasan tingkat tanggung jawab peneliti untuk memberikan perawatan bagi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kebutuhan kesehatan peserta selama dan setelah penelitian (Pedoman 6);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pengobatan dan rehabilitasi akan diberikan secara gratis untuk jenis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cedera terkait penelitian tertentu atau untuk komplikasi yang terkait dengan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penelitian, sifat dan durasi perawatan tersebut, nama layanan medis atau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organisasi yang akan memberikan perawatan. Selain itu, apakah ada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ketidakpastian mengenai pendanaan perawatan tersebut (Pedoman 14);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Dengan cara apa, dan oleh organisasi apa, peserta atau keluarga peserta atau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orang-orang yang menjadi tanggungan akan diberi kompensasi atas kecacatan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kematian akibat luka tersebut (atau perlu jelas bahwa tidak ada rencana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memberikan kompensasi semacam itu) (Pedoman 14) 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apakah atau tidak, di negara tempat calon peserta diundang untuk berpartisipasi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penelitian, hak atas kompensasi dijamin secara hukum;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komite etika penelitian telah menyetujui protokol penelitian (Pedoman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23);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26.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Bahwa mereka akan diinformasikan dalam kasus pelanggaran protokol dan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bagaimana keselamatan dan kesejahteraan mereka akan terlindungi dalam kasus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seperti itu (Pedoman 23). </w:t>
      </w:r>
    </w:p>
    <w:p>
      <w:pPr>
        <w:autoSpaceDN w:val="0"/>
        <w:autoSpaceDE w:val="0"/>
        <w:widowControl/>
        <w:spacing w:line="276" w:lineRule="exact" w:before="158" w:after="1280"/>
        <w:ind w:left="828" w:right="20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kasus tertentu, sebelum meminta persetujuan individu untuk berpartisipasi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dalam penelitian, peneliti harus memberikan informasi berikut, dalam bahasa atau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bentuk komunikasi lain yang dapat dipahami individu: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10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tabs>
          <w:tab w:pos="1188" w:val="left"/>
        </w:tabs>
        <w:autoSpaceDE w:val="0"/>
        <w:widowControl/>
        <w:spacing w:line="278" w:lineRule="exact" w:before="0" w:after="6"/>
        <w:ind w:left="82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percobaan acak terkontrol, penjelasan tentang pola/rancangan penelitian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(misalnya randomisasi, atau tersamar ganda), bahwa peserta tidak akan diberi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tahu tentang perlakuan yang ditugaskan sampai penelitian selesai kemudian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kesamaran kelak akan dibuka;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Apakah semua informasi penting diungkapkan dan, jika tidak, mereka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menyetujui menerima informasi yang tidak lengkap, namun informasi lengkap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akan diberikan sebelum hasil studi dianalisis dan peserta diberi kemungkinan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menarik data/informasi mereka yang dikumpulkan selama penelitian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berlangsung ( Pedoman 10);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Kebijakan sehubungan dengan penggunaan hasil tes genetik dan informasi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genetik keluarga, dan tindakan pencegahan untuk mencegah pengungkapan 1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hasil uji genetik peserta terhadap keluarga dekat atau kepada orang lain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(misalnya perusahaan asuransi atau pengusaha) tanpa persetujuan peserta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(Pedoman 11);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Kemungkinan penelitian menggunakan, baik langsung ataupun tidak, terhadap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catatan medis peserta dan spesimen biologi yang diambil dalam perawatan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klinis (pedoman 12);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pengumpulan, penyimpanan dan penggunaan bahan biologi dan data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terkait kesehatan, informed consent yang luas akan diperoleh, yang harus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menentukan: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Tujuan biobank, kondisi dan lama penyimpanan;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Aturan akses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 biobank dan cara donor dapat menghubungi kustodian biobank dan dapat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tetap mendapat informasi tentang penggunaan masa depan;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Penggunaan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bahan yang dapat diperkirakan, terlepas dari studi yang sudah benar-benar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didefinisikan atau diperluas ke sejumlah keseluruhan atau sebagian tidak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terdefinisi; Tujuan yang dimaksudkan untuk penggunaan tersebut, baik untuk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penelitian, dasar atau penerapan, atau juga untuk tujuan komersial, dan apakah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peserta akan menerima keuntungan moneter atau lainnya dari pengembangan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produk komersial yang dikembangkan dari spesimen biologisnya;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Kemungkinan temuan yang tidak diminta dan bagaimana penanganannya;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Pengamanan yang akan diambil untuk melindungi kerahasiaan serta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keterbatasan mereka, apakah direncanakan bahwa spesimen biologi yang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dikumpulkan dalam penelitian akan hancur, dan jika tidak, rincian tentang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penyimpanan mereka (di mana, bagaimana, untuk berapa lama), dan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Kemungkinan penggunaannya di masa depan dimana peserta memiliki hak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1504"/>
        <w:gridCol w:w="1504"/>
        <w:gridCol w:w="1504"/>
        <w:gridCol w:w="1504"/>
        <w:gridCol w:w="1504"/>
        <w:gridCol w:w="1504"/>
      </w:tblGrid>
      <w:tr>
        <w:trPr>
          <w:trHeight w:hRule="exact" w:val="274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12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memutuskan 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penggunaannya,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menolak 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penyimpanan,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tabs>
          <w:tab w:pos="1188" w:val="left"/>
        </w:tabs>
        <w:autoSpaceDE w:val="0"/>
        <w:widowControl/>
        <w:spacing w:line="278" w:lineRule="exact" w:before="0" w:after="762"/>
        <w:ind w:left="828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menghancurkan materi yang tersimpan (Pedoman 11 dan 12);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Bila wanita usia subur berpartisipasi dalam penelitian terkait kesehatan,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informasi tentang kemungkinan risiko, jika mereka hamil selama penelitian,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diri mereka sendiri (termasuk kesuburan di masa depan), kehamilan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mereka, janin mereka, dan keturunan masa depan mereka; Dan jaminan akses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terhadap tes kehamilan, metode kontrasepsi yang efektif dan aman, aborsi legal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sebelum terpapar intervensi teratogenik atau mutagenik potensial. Bila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kontrasepsi yang efektif dan / atau aborsi yang aman tidak tersedia dan tempat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studi alternatif tidak layak dilakukan, para wanita harus diberi informasi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tentang: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Risiko kehamilan yang tidak diinginkan;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Dasar hukum untuk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melakukan aborsi (bila relevan);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Mengurangi bahaya akibat aborsi yang tidak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11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4"/>
        <w:ind w:left="0" w:right="0"/>
      </w:pPr>
    </w:p>
    <w:p>
      <w:pPr>
        <w:autoSpaceDN w:val="0"/>
        <w:tabs>
          <w:tab w:pos="1188" w:val="left"/>
        </w:tabs>
        <w:autoSpaceDE w:val="0"/>
        <w:widowControl/>
        <w:spacing w:line="276" w:lineRule="exact" w:before="16" w:after="8876"/>
        <w:ind w:left="828" w:right="144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aman dan komplikasi selanjutnya;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Kalau kehamilan diteruskan/tidak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dihentikan, jaminan tindak lanjut untuk kesehatan mereka sendiri dan kesehatan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bayi dan anak dan informasi yang kesulitan untuk menentukan sebab bila ada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kasus kelainan janin atau bayi (Pedoman 18 dan 19 );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Ketika mengenai wanita hamil dan menyusui, risiko partisipasi dalam penelitian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terkait kesehatan untuk diri mereka sendiri, kehamilan mereka, janin mereka, 2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dan keturunan masa depan mereka, apa yang telah dilakukan untuk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memaksimalkan potensi keuntungan individual dan meminimalkan risiko, bukti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mengenai risiko dapat tidak diketahui atau kontroversial, dan seringkali sulit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untuk menentukan sebab kasus kelainan janin atau bayi (Pedoman 4 dan 19);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Ketika mengenai korban bencana yang sebagian besar berada di bawah tekanan,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perbedaan antara penelitian dan bantuan kemanusiaan (Pedoman 20);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9.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Ketika penelitian dilakukan di lingkungan online dan menggunakan alat online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atau digital yang mungkin melibatkan kelompok rentan, informasi tentang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kontrol privasi dan keamanan yang akan digunakan untuk melindungi data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mereka; Dan keterbatasan tindakan yang digunakan dan risiko yang mungkin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 meskipun ada pengamanan (Pedoman 22). 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12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36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20"/>
        <w:ind w:left="0" w:right="0"/>
      </w:pPr>
    </w:p>
    <w:p>
      <w:pPr>
        <w:autoSpaceDN w:val="0"/>
        <w:autoSpaceDE w:val="0"/>
        <w:widowControl/>
        <w:spacing w:line="320" w:lineRule="exact" w:before="0" w:after="246"/>
        <w:ind w:left="1296" w:right="1728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BAGIAN 3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PROTOKOL ETIK PENELITIAN KESEHATAN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YANG MENGIKUTSERTAKAN MANUSIA SEBAGAI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SUBYEK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0114"/>
      </w:tblGrid>
      <w:tr>
        <w:trPr>
          <w:trHeight w:hRule="exact" w:val="538"/>
        </w:trPr>
        <w:tc>
          <w:tcPr>
            <w:tcW w:type="dxa" w:w="8164"/>
            <w:tcBorders>
              <w:start w:sz="4.0" w:val="single" w:color="#000009"/>
              <w:top w:sz="4.0" w:val="single" w:color="#000009"/>
              <w:end w:sz="4.0" w:val="single" w:color="#000009"/>
              <w:bottom w:sz="4.0" w:val="single" w:color="#000009"/>
            </w:tcBorders>
            <w:shd w:fill="cbccc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10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>Isilah formulir dibawah ini dengan uraian singkat yang menggambarkan penelitian. (</w:t>
            </w:r>
            <w:r>
              <w:rPr>
                <w:rFonts w:ascii="Cambria" w:hAnsi="Cambria" w:eastAsia="Cambria"/>
                <w:b w:val="0"/>
                <w:i/>
                <w:color w:val="000000"/>
                <w:sz w:val="21"/>
              </w:rPr>
              <w:t xml:space="preserve">tulis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1"/>
              </w:rPr>
              <w:t>“</w:t>
            </w:r>
            <w:r>
              <w:rPr>
                <w:rFonts w:ascii="Cambria" w:hAnsi="Cambria" w:eastAsia="Cambria"/>
                <w:b/>
                <w:i/>
                <w:color w:val="000000"/>
                <w:sz w:val="21"/>
              </w:rPr>
              <w:t>Tidak relevan</w:t>
            </w:r>
            <w:r>
              <w:rPr>
                <w:rFonts w:ascii="Cambria" w:hAnsi="Cambria" w:eastAsia="Cambria"/>
                <w:b w:val="0"/>
                <w:i/>
                <w:color w:val="000000"/>
                <w:sz w:val="21"/>
              </w:rPr>
              <w:t>” bila item tidak sesuai/tidak ada dalam penelitian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). </w:t>
            </w:r>
          </w:p>
        </w:tc>
      </w:tr>
    </w:tbl>
    <w:p>
      <w:pPr>
        <w:autoSpaceDN w:val="0"/>
        <w:autoSpaceDE w:val="0"/>
        <w:widowControl/>
        <w:spacing w:line="68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023"/>
        <w:gridCol w:w="2023"/>
        <w:gridCol w:w="2023"/>
        <w:gridCol w:w="2023"/>
        <w:gridCol w:w="2023"/>
      </w:tblGrid>
      <w:tr>
        <w:trPr>
          <w:trHeight w:hRule="exact" w:val="50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32" w:firstLine="0"/>
              <w:jc w:val="right"/>
            </w:pPr>
            <w:r>
              <w:rPr>
                <w:rFonts w:ascii="Tahoma" w:hAnsi="Tahoma" w:eastAsia="Tahoma"/>
                <w:b/>
                <w:i w:val="0"/>
                <w:color w:val="000000"/>
                <w:sz w:val="22"/>
              </w:rPr>
              <w:t>A.</w:t>
            </w:r>
          </w:p>
        </w:tc>
        <w:tc>
          <w:tcPr>
            <w:tcW w:type="dxa" w:w="6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68" w:right="0" w:firstLine="0"/>
              <w:jc w:val="left"/>
            </w:pPr>
            <w:r>
              <w:rPr>
                <w:rFonts w:ascii="Tahoma" w:hAnsi="Tahoma" w:eastAsia="Tahoma"/>
                <w:b/>
                <w:i w:val="0"/>
                <w:color w:val="000000"/>
                <w:sz w:val="22"/>
              </w:rPr>
              <w:t>Judul Penelitian (p-protokol no 1)*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78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 Ya 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78" w:after="0"/>
              <w:ind w:left="0" w:right="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 Tidak </w:t>
            </w:r>
          </w:p>
        </w:tc>
      </w:tr>
      <w:tr>
        <w:trPr>
          <w:trHeight w:hRule="exact" w:val="446"/>
        </w:trPr>
        <w:tc>
          <w:tcPr>
            <w:tcW w:type="dxa" w:w="80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" w:after="0"/>
              <w:ind w:left="4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>_____________________________________________________________________________</w:t>
            </w:r>
          </w:p>
        </w:tc>
        <w:tc>
          <w:tcPr>
            <w:tcW w:type="dxa" w:w="2023"/>
            <w:vMerge/>
            <w:tcBorders/>
          </w:tcPr>
          <w:p/>
        </w:tc>
        <w:tc>
          <w:tcPr>
            <w:tcW w:type="dxa" w:w="2023"/>
            <w:vMerge/>
            <w:tcBorders/>
          </w:tcPr>
          <w:p/>
        </w:tc>
      </w:tr>
      <w:tr>
        <w:trPr>
          <w:trHeight w:hRule="exact" w:val="354"/>
        </w:trPr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234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Lokasi Penelitian 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5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>:</w:t>
            </w:r>
          </w:p>
        </w:tc>
        <w:tc>
          <w:tcPr>
            <w:tcW w:type="dxa" w:w="2023"/>
            <w:vMerge/>
            <w:tcBorders/>
          </w:tcPr>
          <w:p/>
        </w:tc>
        <w:tc>
          <w:tcPr>
            <w:tcW w:type="dxa" w:w="2023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80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38" w:after="0"/>
              <w:ind w:left="428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>_____________________________________________________________________________</w:t>
            </w:r>
          </w:p>
        </w:tc>
        <w:tc>
          <w:tcPr>
            <w:tcW w:type="dxa" w:w="2023"/>
            <w:vMerge/>
            <w:tcBorders/>
          </w:tcPr>
          <w:p/>
        </w:tc>
        <w:tc>
          <w:tcPr>
            <w:tcW w:type="dxa" w:w="2023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80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8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>2.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Apakah penelitian ini multi-senter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2.00000000000045" w:type="dxa"/>
            </w:tblPr>
            <w:tblGrid>
              <w:gridCol w:w="800"/>
            </w:tblGrid>
            <w:tr>
              <w:trPr>
                <w:trHeight w:hRule="exact" w:val="236"/>
              </w:trPr>
              <w:tc>
                <w:tcPr>
                  <w:tcW w:type="dxa" w:w="436"/>
                  <w:tcBorders>
                    <w:start w:sz="2.240000009536743" w:val="single" w:color="#000000"/>
                    <w:top w:sz="2.240000009536743" w:val="single" w:color="#000000"/>
                    <w:end w:sz="2.240000009536743" w:val="single" w:color="#000000"/>
                    <w:bottom w:sz="2.240000009536743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7.99999999999955" w:type="dxa"/>
            </w:tblPr>
            <w:tblGrid>
              <w:gridCol w:w="820"/>
            </w:tblGrid>
            <w:tr>
              <w:trPr>
                <w:trHeight w:hRule="exact" w:val="236"/>
              </w:trPr>
              <w:tc>
                <w:tcPr>
                  <w:tcW w:type="dxa" w:w="434"/>
                  <w:tcBorders>
                    <w:start w:sz="2.240000009536743" w:val="single" w:color="#000000"/>
                    <w:top w:sz="2.240000009536743" w:val="single" w:color="#000000"/>
                    <w:end w:sz="2.240000009536743" w:val="single" w:color="#000000"/>
                    <w:bottom w:sz="2.240000009536743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48"/>
        </w:trPr>
        <w:tc>
          <w:tcPr>
            <w:tcW w:type="dxa" w:w="80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2" w:after="0"/>
              <w:ind w:left="88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>3.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Jika Multi senter apakah sudah mendapatkan persetujuan etik dari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50.0" w:type="dxa"/>
            </w:tblPr>
            <w:tblGrid>
              <w:gridCol w:w="800"/>
            </w:tblGrid>
            <w:tr>
              <w:trPr>
                <w:trHeight w:hRule="exact" w:val="234"/>
              </w:trPr>
              <w:tc>
                <w:tcPr>
                  <w:tcW w:type="dxa" w:w="438"/>
                  <w:tcBorders>
                    <w:top w:sz="2.240000009536743" w:val="single" w:color="#000000"/>
                    <w:end w:sz="2.240000009536743" w:val="single" w:color="#000000"/>
                    <w:bottom w:sz="2.240000009536743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97.99999999999955" w:type="dxa"/>
            </w:tblPr>
            <w:tblGrid>
              <w:gridCol w:w="820"/>
            </w:tblGrid>
            <w:tr>
              <w:trPr>
                <w:trHeight w:hRule="exact" w:val="234"/>
              </w:trPr>
              <w:tc>
                <w:tcPr>
                  <w:tcW w:type="dxa" w:w="434"/>
                  <w:tcBorders>
                    <w:start w:sz="2.240000009536743" w:val="single" w:color="#000000"/>
                    <w:top w:sz="2.240000009536743" w:val="single" w:color="#000000"/>
                    <w:end w:sz="2.240000009536743" w:val="single" w:color="#000000"/>
                    <w:bottom w:sz="2.240000009536743" w:val="single" w:color="#000000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92"/>
        </w:trPr>
        <w:tc>
          <w:tcPr>
            <w:tcW w:type="dxa" w:w="80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24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senter/institusi yang lain  (lampirkan jika sudah) </w:t>
            </w:r>
          </w:p>
        </w:tc>
        <w:tc>
          <w:tcPr>
            <w:tcW w:type="dxa" w:w="2023"/>
            <w:vMerge/>
            <w:tcBorders/>
          </w:tcPr>
          <w:p/>
        </w:tc>
        <w:tc>
          <w:tcPr>
            <w:tcW w:type="dxa" w:w="2023"/>
            <w:vMerge/>
            <w:tcBorders/>
          </w:tcPr>
          <w:p/>
        </w:tc>
      </w:tr>
      <w:tr>
        <w:trPr>
          <w:trHeight w:hRule="exact" w:val="574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6" w:after="0"/>
              <w:ind w:left="0" w:right="232" w:firstLine="0"/>
              <w:jc w:val="right"/>
            </w:pPr>
            <w:r>
              <w:rPr>
                <w:rFonts w:ascii="Tahoma" w:hAnsi="Tahoma" w:eastAsia="Tahoma"/>
                <w:b/>
                <w:i w:val="0"/>
                <w:color w:val="000000"/>
                <w:sz w:val="22"/>
              </w:rPr>
              <w:t>B.</w:t>
            </w:r>
          </w:p>
        </w:tc>
        <w:tc>
          <w:tcPr>
            <w:tcW w:type="dxa" w:w="6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46" w:after="0"/>
              <w:ind w:left="268" w:right="0" w:firstLine="0"/>
              <w:jc w:val="left"/>
            </w:pPr>
            <w:r>
              <w:rPr>
                <w:rFonts w:ascii="Tahoma" w:hAnsi="Tahoma" w:eastAsia="Tahoma"/>
                <w:b/>
                <w:i w:val="0"/>
                <w:color w:val="000000"/>
                <w:sz w:val="22"/>
              </w:rPr>
              <w:t>Identifikasi  (p10)</w:t>
            </w:r>
          </w:p>
        </w:tc>
        <w:tc>
          <w:tcPr>
            <w:tcW w:type="dxa" w:w="2023"/>
            <w:vMerge/>
            <w:tcBorders/>
          </w:tcPr>
          <w:p/>
        </w:tc>
        <w:tc>
          <w:tcPr>
            <w:tcW w:type="dxa" w:w="202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316" w:after="0"/>
        <w:ind w:left="1280" w:right="302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Peneliti Utama ( CV dilampirkan)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Anggota Peneliti (CV dilampirkan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>3.</w:t>
      </w:r>
      <w:r>
        <w:rPr>
          <w:rFonts w:ascii="Cambria" w:hAnsi="Cambria" w:eastAsia="Cambria"/>
          <w:b w:val="0"/>
          <w:i w:val="0"/>
          <w:color w:val="000000"/>
          <w:sz w:val="21"/>
        </w:rPr>
        <w:t>Lembaga Sponsor (Nama Lembaga dan Alamat dilampirkan)</w:t>
      </w:r>
    </w:p>
    <w:p>
      <w:pPr>
        <w:autoSpaceDN w:val="0"/>
        <w:tabs>
          <w:tab w:pos="2268" w:val="left"/>
        </w:tabs>
        <w:autoSpaceDE w:val="0"/>
        <w:widowControl/>
        <w:spacing w:line="240" w:lineRule="auto" w:before="398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C.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Ringkasan ProtokolPenelitian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134" w:after="0"/>
        <w:ind w:left="1188" w:right="1296" w:firstLine="0"/>
        <w:jc w:val="left"/>
      </w:pPr>
      <w:r>
        <w:rPr>
          <w:rFonts w:ascii="Cambria" w:hAnsi="Cambria" w:eastAsia="Cambria"/>
          <w:b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Ringkasan dalam 200 kata,  (ditulis dalam bahasa yang mudah difahami oleh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“awam” bukan dokter/profesional kesehatan) </w:t>
      </w:r>
    </w:p>
    <w:p>
      <w:pPr>
        <w:autoSpaceDN w:val="0"/>
        <w:autoSpaceDE w:val="0"/>
        <w:widowControl/>
        <w:spacing w:line="245" w:lineRule="auto" w:before="246" w:after="0"/>
        <w:ind w:left="720" w:right="1296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246" w:after="2574"/>
        <w:ind w:left="828" w:right="1296" w:firstLine="0"/>
        <w:jc w:val="left"/>
      </w:pPr>
      <w:r>
        <w:tab/>
      </w:r>
      <w:r>
        <w:rPr>
          <w:rFonts w:ascii="Cambria" w:hAnsi="Cambria" w:eastAsia="Cambria"/>
          <w:b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Tuliskan mengapa penelitian ini harus dilakukan, manfaat nya untuk penduduk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diwilayah penelitian ini dilakukan (Negara, wilayah, lokal)-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Justifikasi Penelitian (p3) </w:t>
      </w:r>
      <w:r>
        <w:tab/>
      </w:r>
      <w:r>
        <w:tab/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Standar 2/A (Adil)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5057"/>
        <w:gridCol w:w="5057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13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352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4"/>
        <w:ind w:left="0" w:right="0"/>
      </w:pPr>
    </w:p>
    <w:p>
      <w:pPr>
        <w:autoSpaceDN w:val="0"/>
        <w:tabs>
          <w:tab w:pos="2268" w:val="left"/>
        </w:tabs>
        <w:autoSpaceDE w:val="0"/>
        <w:widowControl/>
        <w:spacing w:line="240" w:lineRule="auto" w:before="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D.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Isu Etik yang mungkin dihadapi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134" w:after="0"/>
        <w:ind w:left="1188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Pendapat peneliti tentang isyu etik yang mungkin dihadapi dalam penelitian ini,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dan bagaimana cara menanganinya </w:t>
      </w:r>
      <w:r>
        <w:rPr>
          <w:rFonts w:ascii="Cambria" w:hAnsi="Cambria" w:eastAsia="Cambria"/>
          <w:b w:val="0"/>
          <w:i/>
          <w:color w:val="000000"/>
          <w:sz w:val="16"/>
        </w:rPr>
        <w:t>(p4)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. </w:t>
      </w:r>
    </w:p>
    <w:p>
      <w:pPr>
        <w:autoSpaceDN w:val="0"/>
        <w:autoSpaceDE w:val="0"/>
        <w:widowControl/>
        <w:spacing w:line="245" w:lineRule="auto" w:before="0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0" w:lineRule="auto" w:before="246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E.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Ringkasan Kajian Pustaka </w:t>
      </w:r>
    </w:p>
    <w:p>
      <w:pPr>
        <w:autoSpaceDN w:val="0"/>
        <w:autoSpaceDE w:val="0"/>
        <w:widowControl/>
        <w:spacing w:line="245" w:lineRule="auto" w:before="130" w:after="0"/>
        <w:ind w:left="1548" w:right="212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Ringkasan hasil-hasil studi sebelumnya yang sesuai topik penelitian, baik yang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sudahmaupun yang sudah dipublikasikan, termasuk jika ada kajian-kajian pada </w:t>
      </w:r>
      <w:r>
        <w:rPr>
          <w:rFonts w:ascii="Cambria" w:hAnsi="Cambria" w:eastAsia="Cambria"/>
          <w:b w:val="0"/>
          <w:i w:val="0"/>
          <w:color w:val="000000"/>
          <w:sz w:val="21"/>
        </w:rPr>
        <w:t>hewan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. Maksimum 1 hal </w:t>
      </w:r>
      <w:r>
        <w:rPr>
          <w:rFonts w:ascii="Cambria" w:hAnsi="Cambria" w:eastAsia="Cambria"/>
          <w:b w:val="0"/>
          <w:i/>
          <w:color w:val="000000"/>
          <w:sz w:val="16"/>
        </w:rPr>
        <w:t>(p5)- G 4, S?</w:t>
      </w:r>
    </w:p>
    <w:p>
      <w:pPr>
        <w:autoSpaceDN w:val="0"/>
        <w:autoSpaceDE w:val="0"/>
        <w:widowControl/>
        <w:spacing w:line="245" w:lineRule="auto" w:before="2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2" w:lineRule="auto" w:before="246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F.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Kondisi Lapangan </w:t>
      </w:r>
    </w:p>
    <w:p>
      <w:pPr>
        <w:autoSpaceDN w:val="0"/>
        <w:autoSpaceDE w:val="0"/>
        <w:widowControl/>
        <w:spacing w:line="245" w:lineRule="auto" w:before="130" w:after="0"/>
        <w:ind w:left="828" w:right="288" w:firstLine="360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>Gambaran singkat tentang lokasi penelitian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(p8)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244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Informasi ketersediaan fasilitas yang tersedia di lapangan yang menunjang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penelitian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autoSpaceDE w:val="0"/>
        <w:widowControl/>
        <w:spacing w:line="245" w:lineRule="auto" w:before="246" w:after="0"/>
        <w:ind w:left="828" w:right="288" w:firstLine="360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>3.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Informasi demografis / epidemiologis yang relevan tentang daerah penelitian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2" w:lineRule="auto" w:before="242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G.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Disain Penelitian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32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Tujuan penelitian, hipotesa, pertanyaan penelitian, asumsi dan variabel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penelitian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(p11)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autoSpaceDE w:val="0"/>
        <w:widowControl/>
        <w:spacing w:line="240" w:lineRule="auto" w:before="236" w:after="0"/>
        <w:ind w:left="11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Deskipsi detil tentang desain penelitian. </w:t>
      </w:r>
      <w:r>
        <w:rPr>
          <w:rFonts w:ascii="Cambria" w:hAnsi="Cambria" w:eastAsia="Cambria"/>
          <w:b w:val="0"/>
          <w:i/>
          <w:color w:val="000000"/>
          <w:sz w:val="16"/>
        </w:rPr>
        <w:t>(p12)</w:t>
      </w:r>
    </w:p>
    <w:p>
      <w:pPr>
        <w:autoSpaceDN w:val="0"/>
        <w:autoSpaceDE w:val="0"/>
        <w:widowControl/>
        <w:spacing w:line="245" w:lineRule="auto" w:before="232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232" w:after="2412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/>
          <w:color w:val="000000"/>
          <w:sz w:val="20"/>
        </w:rPr>
        <w:t>3.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Bila ujicoba klinis, deskripsikan tentang  apakah kelompok treatmen ditentukan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secara random, (termasuk bagaimana metodenya), dan apakah blinded atau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terbuka. </w:t>
      </w:r>
      <w:r>
        <w:rPr>
          <w:rFonts w:ascii="Cambria" w:hAnsi="Cambria" w:eastAsia="Cambria"/>
          <w:b w:val="0"/>
          <w:i w:val="0"/>
          <w:color w:val="000000"/>
          <w:sz w:val="16"/>
        </w:rPr>
        <w:t>(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Bila bukan ujicoba klinis cukup tulis: </w:t>
      </w:r>
      <w:r>
        <w:rPr>
          <w:rFonts w:ascii="Cambria" w:hAnsi="Cambria" w:eastAsia="Cambria"/>
          <w:b/>
          <w:i/>
          <w:color w:val="000000"/>
          <w:sz w:val="16"/>
        </w:rPr>
        <w:t>tidak relevan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) (p12)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14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34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4"/>
        <w:ind w:left="0" w:right="0"/>
      </w:pPr>
    </w:p>
    <w:p>
      <w:pPr>
        <w:autoSpaceDN w:val="0"/>
        <w:tabs>
          <w:tab w:pos="2268" w:val="left"/>
        </w:tabs>
        <w:autoSpaceDE w:val="0"/>
        <w:widowControl/>
        <w:spacing w:line="240" w:lineRule="auto" w:before="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H.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Sampling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34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 w:val="0"/>
          <w:i w:val="0"/>
          <w:color w:val="000000"/>
          <w:sz w:val="20"/>
        </w:rPr>
        <w:t>Jumlah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 subyek yang dibutuhkan dan bagaimana penentuannya secara statistik </w:t>
      </w:r>
      <w:r>
        <w:tab/>
      </w:r>
      <w:r>
        <w:tab/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(p13)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autoSpaceDE w:val="0"/>
        <w:widowControl/>
        <w:spacing w:line="240" w:lineRule="auto" w:before="480" w:after="0"/>
        <w:ind w:left="11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2.</w:t>
      </w:r>
      <w:r>
        <w:rPr>
          <w:rFonts w:ascii="Cambria" w:hAnsi="Cambria" w:eastAsia="Cambria"/>
          <w:b w:val="0"/>
          <w:i w:val="0"/>
          <w:color w:val="000000"/>
          <w:sz w:val="20"/>
        </w:rPr>
        <w:t>Kriteria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 partisipan atau subyek </w:t>
      </w:r>
      <w:r>
        <w:rPr>
          <w:rFonts w:ascii="Cambria" w:hAnsi="Cambria" w:eastAsia="Cambria"/>
          <w:b w:val="0"/>
          <w:i/>
          <w:color w:val="000000"/>
          <w:sz w:val="21"/>
        </w:rPr>
        <w:t>dan justifikasi exclude/include-nya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. </w:t>
      </w:r>
      <w:r>
        <w:rPr>
          <w:rFonts w:ascii="Cambria" w:hAnsi="Cambria" w:eastAsia="Cambria"/>
          <w:b w:val="0"/>
          <w:i/>
          <w:color w:val="000000"/>
          <w:sz w:val="16"/>
        </w:rPr>
        <w:t>(Guideline 3) (p12)</w:t>
      </w:r>
    </w:p>
    <w:p>
      <w:pPr>
        <w:autoSpaceDN w:val="0"/>
        <w:autoSpaceDE w:val="0"/>
        <w:widowControl/>
        <w:spacing w:line="245" w:lineRule="auto" w:before="232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480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>3.</w:t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Sampling kelompok rentan: alasan melibatkan anak anak atau orang dewasa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tidak mampu memberikan persetujuan setelah penjelasan, atau kelompok rentan,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serta langkah langkah bagaimana meminimalisir bila terjadi resiko (tulis “tidak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relevan” bila penelitian tidak mengikutsertakan kelompok rentan)(Guidelines 15, 16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 xml:space="preserve">and 17)  (p15)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2" w:lineRule="auto" w:before="23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I.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Intervensi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32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Deskripsi dan penjelasan semua intervensi (metode administrasi treatmen,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termasuk rute administrasi, dosis, interval dosis, dan masa treatmen produk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digunakan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(tulis </w:t>
      </w:r>
      <w:r>
        <w:rPr>
          <w:rFonts w:ascii="Cambria" w:hAnsi="Cambria" w:eastAsia="Cambria"/>
          <w:b/>
          <w:i/>
          <w:color w:val="000000"/>
          <w:sz w:val="16"/>
        </w:rPr>
        <w:t xml:space="preserve">“Tidak relevan”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bila bukan penelitian intervensi) (investigasi dan komparator (p17)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autoSpaceDE w:val="0"/>
        <w:widowControl/>
        <w:spacing w:line="238" w:lineRule="auto" w:before="234" w:after="0"/>
        <w:ind w:left="11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0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>Rencana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dan jastifikasi untuk meneruskan atau menghentikan standar terapi/terapi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44" w:after="0"/>
        <w:ind w:left="828" w:right="288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baku selama penelitian </w:t>
      </w:r>
      <w:r>
        <w:br/>
      </w:r>
      <w:r>
        <w:tab/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(p 4 and 5) (p18)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autoSpaceDE w:val="0"/>
        <w:widowControl/>
        <w:spacing w:line="238" w:lineRule="auto" w:before="232" w:after="0"/>
        <w:ind w:left="1188" w:right="0" w:firstLine="0"/>
        <w:jc w:val="left"/>
      </w:pPr>
      <w:r>
        <w:rPr>
          <w:rFonts w:ascii="Cambria" w:hAnsi="Cambria" w:eastAsia="Cambria"/>
          <w:b w:val="0"/>
          <w:i/>
          <w:color w:val="000000"/>
          <w:sz w:val="20"/>
        </w:rPr>
        <w:t>3.</w:t>
      </w:r>
      <w:r>
        <w:rPr>
          <w:rFonts w:ascii="Cambria" w:hAnsi="Cambria" w:eastAsia="Cambria"/>
          <w:b w:val="0"/>
          <w:i w:val="0"/>
          <w:color w:val="000000"/>
          <w:sz w:val="21"/>
        </w:rPr>
        <w:t>Treatmen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/Pengobatan lain yang mungkin diberikan atau diperbolehkan, atau </w:t>
      </w:r>
    </w:p>
    <w:p>
      <w:pPr>
        <w:autoSpaceDN w:val="0"/>
        <w:autoSpaceDE w:val="0"/>
        <w:widowControl/>
        <w:spacing w:line="245" w:lineRule="auto" w:before="46" w:after="0"/>
        <w:ind w:left="828" w:right="288" w:firstLine="72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menjadi kontraindikasi, selama penelitian </w:t>
      </w:r>
      <w:r>
        <w:rPr>
          <w:rFonts w:ascii="Calibri" w:hAnsi="Calibri" w:eastAsia="Calibri"/>
          <w:b w:val="0"/>
          <w:i/>
          <w:color w:val="000000"/>
          <w:sz w:val="16"/>
        </w:rPr>
        <w:t xml:space="preserve">(p 6)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(p19)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autoSpaceDE w:val="0"/>
        <w:widowControl/>
        <w:spacing w:line="245" w:lineRule="auto" w:before="236" w:after="0"/>
        <w:ind w:left="828" w:right="288" w:firstLine="360"/>
        <w:jc w:val="left"/>
      </w:pPr>
      <w:r>
        <w:rPr>
          <w:rFonts w:ascii="Cambria" w:hAnsi="Cambria" w:eastAsia="Cambria"/>
          <w:b w:val="0"/>
          <w:i/>
          <w:color w:val="000000"/>
          <w:sz w:val="20"/>
        </w:rPr>
        <w:t>4.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Test </w:t>
      </w:r>
      <w:r>
        <w:rPr>
          <w:rFonts w:ascii="Cambria" w:hAnsi="Cambria" w:eastAsia="Cambria"/>
          <w:b w:val="0"/>
          <w:i w:val="0"/>
          <w:color w:val="000000"/>
          <w:sz w:val="21"/>
        </w:rPr>
        <w:t>klinis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 atau lab atau test lain yang harus dilakukan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(p20)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2" w:lineRule="auto" w:before="234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J.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Monitoring Penelitian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30" w:after="1034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Sampel dari form laporan kasus yang sudah distandarisir, metode pencataran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respon teraputik (deskripsi dan evaluasi metode dan frekuensi pengukuran),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prosedur </w:t>
      </w:r>
      <w:r>
        <w:rPr>
          <w:rFonts w:ascii="Cambria" w:hAnsi="Cambria" w:eastAsia="Cambria"/>
          <w:b w:val="0"/>
          <w:i/>
          <w:color w:val="000000"/>
          <w:sz w:val="21"/>
        </w:rPr>
        <w:t>follow-up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, dan, bila mungkin, ukuran yang diusulkan untuk menentukan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tingkat kepatuhan subyek yang menerima treatmen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(lihat lampiran) (p17)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15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34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12"/>
        <w:ind w:left="0" w:right="0"/>
      </w:pPr>
    </w:p>
    <w:p>
      <w:pPr>
        <w:autoSpaceDN w:val="0"/>
        <w:tabs>
          <w:tab w:pos="2268" w:val="left"/>
        </w:tabs>
        <w:autoSpaceDE w:val="0"/>
        <w:widowControl/>
        <w:spacing w:line="240" w:lineRule="auto" w:before="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K.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Penghentian  Penelitian dan Alasannya </w:t>
      </w:r>
    </w:p>
    <w:p>
      <w:pPr>
        <w:autoSpaceDN w:val="0"/>
        <w:autoSpaceDE w:val="0"/>
        <w:widowControl/>
        <w:spacing w:line="245" w:lineRule="auto" w:before="132" w:after="0"/>
        <w:ind w:left="1548" w:right="218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0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Aturan atau kriteria kapan subyek bisa diberhentikan dari penelitian atau uji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klinis, atau, dalam hal studi multi senter, kapan sebuah pusat/lembaga di non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aktipkan, dan kapan penelitian bisa dihentikan </w:t>
      </w:r>
      <w:r>
        <w:rPr>
          <w:rFonts w:ascii="Cambria" w:hAnsi="Cambria" w:eastAsia="Cambria"/>
          <w:b w:val="0"/>
          <w:i/>
          <w:color w:val="000000"/>
          <w:sz w:val="16"/>
        </w:rPr>
        <w:t>(tidak lagi dilanjutkan)  (p22)</w:t>
      </w:r>
    </w:p>
    <w:p>
      <w:pPr>
        <w:autoSpaceDN w:val="0"/>
        <w:autoSpaceDE w:val="0"/>
        <w:widowControl/>
        <w:spacing w:line="245" w:lineRule="auto" w:before="232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0" w:lineRule="auto" w:before="232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L.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Adverse Event dan Komplikasi (Kejadian Yang Tidak </w:t>
      </w:r>
    </w:p>
    <w:p>
      <w:pPr>
        <w:autoSpaceDN w:val="0"/>
        <w:autoSpaceDE w:val="0"/>
        <w:widowControl/>
        <w:spacing w:line="240" w:lineRule="auto" w:before="132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Diharapkan)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134" w:after="0"/>
        <w:ind w:left="118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Metode pencatatan dan pelaporan adverse events atau reaksi, dan syarat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penanganan komplikasi </w:t>
      </w:r>
      <w:r>
        <w:rPr>
          <w:rFonts w:ascii="Cambria" w:hAnsi="Cambria" w:eastAsia="Cambria"/>
          <w:b w:val="0"/>
          <w:i/>
          <w:color w:val="000000"/>
          <w:sz w:val="16"/>
        </w:rPr>
        <w:t>(Guideline 4 dan 23)</w:t>
      </w:r>
      <w:r>
        <w:rPr>
          <w:rFonts w:ascii="MS Mincho" w:hAnsi="MS Mincho" w:eastAsia="MS Mincho"/>
          <w:b w:val="0"/>
          <w:i w:val="0"/>
          <w:color w:val="000000"/>
          <w:sz w:val="16"/>
        </w:rPr>
        <w:t xml:space="preserve"> (p23)</w:t>
      </w:r>
    </w:p>
    <w:p>
      <w:pPr>
        <w:autoSpaceDN w:val="0"/>
        <w:autoSpaceDE w:val="0"/>
        <w:widowControl/>
        <w:spacing w:line="245" w:lineRule="auto" w:before="246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478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0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Resiko-resiko yang diketahui dari adverse events, termasuk resiko yang terkait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dengan masing masing rencana intervensi, dan terkait dengan obat, vaksin, atau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terhadap prosudur yang akan diuji cobakan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(Guideline 4) (p24)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0" w:lineRule="auto" w:before="47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M.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Penanganan Komplikasi </w:t>
      </w:r>
      <w:r>
        <w:rPr>
          <w:rFonts w:ascii="Tahoma" w:hAnsi="Tahoma" w:eastAsia="Tahoma"/>
          <w:b w:val="0"/>
          <w:i w:val="0"/>
          <w:color w:val="000000"/>
          <w:sz w:val="16"/>
        </w:rPr>
        <w:t>(p27)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30" w:after="445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Rencana detil bila ada resiko lebih dari minimal/ luka fisik, membuat rencana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detil,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Adanya asuransi,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3.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Adanya fasilitas pengobatan / biaya pengobatan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4.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Kompensasi jika terjadi disabilitas atau kematian </w:t>
      </w:r>
      <w:r>
        <w:rPr>
          <w:rFonts w:ascii="Cambria" w:hAnsi="Cambria" w:eastAsia="Cambria"/>
          <w:b w:val="0"/>
          <w:i w:val="0"/>
          <w:color w:val="000000"/>
          <w:sz w:val="16"/>
        </w:rPr>
        <w:t xml:space="preserve">(Guideline 14)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396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16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4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4"/>
        <w:ind w:left="0" w:right="0"/>
      </w:pPr>
    </w:p>
    <w:p>
      <w:pPr>
        <w:autoSpaceDN w:val="0"/>
        <w:tabs>
          <w:tab w:pos="2268" w:val="left"/>
        </w:tabs>
        <w:autoSpaceDE w:val="0"/>
        <w:widowControl/>
        <w:spacing w:line="240" w:lineRule="auto" w:before="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N.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Manfaat </w:t>
      </w:r>
    </w:p>
    <w:p>
      <w:pPr>
        <w:autoSpaceDN w:val="0"/>
        <w:autoSpaceDE w:val="0"/>
        <w:widowControl/>
        <w:spacing w:line="240" w:lineRule="auto" w:before="134" w:after="0"/>
        <w:ind w:left="118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Manfaat penelitian secara pribadi bagi subyek dan bagi yang lainnya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(Guideline 4) </w:t>
      </w:r>
    </w:p>
    <w:p>
      <w:pPr>
        <w:autoSpaceDN w:val="0"/>
        <w:autoSpaceDE w:val="0"/>
        <w:widowControl/>
        <w:spacing w:line="185" w:lineRule="auto" w:before="20" w:after="0"/>
        <w:ind w:left="1540" w:right="0" w:firstLine="0"/>
        <w:jc w:val="left"/>
      </w:pPr>
      <w:r>
        <w:rPr>
          <w:rFonts w:ascii="MS Mincho" w:hAnsi="MS Mincho" w:eastAsia="MS Mincho"/>
          <w:b w:val="0"/>
          <w:i w:val="0"/>
          <w:color w:val="000000"/>
          <w:sz w:val="16"/>
        </w:rPr>
        <w:t>(p25)</w:t>
      </w:r>
    </w:p>
    <w:p>
      <w:pPr>
        <w:autoSpaceDN w:val="0"/>
        <w:autoSpaceDE w:val="0"/>
        <w:widowControl/>
        <w:spacing w:line="245" w:lineRule="auto" w:before="24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244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Manfaat penelitian bagi penduduk, termasuk pengetahuan baru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kemungkinan dihasilkan oleh penelitian </w:t>
      </w:r>
      <w:r>
        <w:rPr>
          <w:rFonts w:ascii="Cambria" w:hAnsi="Cambria" w:eastAsia="Cambria"/>
          <w:b w:val="0"/>
          <w:i/>
          <w:color w:val="000000"/>
          <w:sz w:val="16"/>
        </w:rPr>
        <w:t>(Guidelines 1 and 4)</w:t>
      </w:r>
      <w:r>
        <w:rPr>
          <w:rFonts w:ascii="MS Mincho" w:hAnsi="MS Mincho" w:eastAsia="MS Mincho"/>
          <w:b w:val="0"/>
          <w:i w:val="0"/>
          <w:color w:val="000000"/>
          <w:sz w:val="16"/>
        </w:rPr>
        <w:t xml:space="preserve"> (p26)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0" w:lineRule="auto" w:before="48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O.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Jaminan Keberlanjutan Manfaat </w:t>
      </w:r>
      <w:r>
        <w:rPr>
          <w:rFonts w:ascii="Tahoma" w:hAnsi="Tahoma" w:eastAsia="Tahoma"/>
          <w:b w:val="0"/>
          <w:i w:val="0"/>
          <w:color w:val="000000"/>
          <w:sz w:val="16"/>
        </w:rPr>
        <w:t>(p28)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34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Kemungkinan keberlanjutan akses bila hasil intervensi menghasilkan manfaat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yang signifikan,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Modalitas yang tersedia,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3.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Pihak pihak yang akan mendapatkan keberlansungan pengobatan, organisasi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yang akan membayar,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4.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Berapa lama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(Guideline 6)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0" w:lineRule="auto" w:before="246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P.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Informed Consent </w:t>
      </w:r>
    </w:p>
    <w:p>
      <w:pPr>
        <w:autoSpaceDN w:val="0"/>
        <w:tabs>
          <w:tab w:pos="1548" w:val="left"/>
          <w:tab w:pos="2386" w:val="left"/>
          <w:tab w:pos="4566" w:val="left"/>
          <w:tab w:pos="5738" w:val="left"/>
          <w:tab w:pos="7996" w:val="left"/>
        </w:tabs>
        <w:autoSpaceDE w:val="0"/>
        <w:widowControl/>
        <w:spacing w:line="245" w:lineRule="auto" w:before="144" w:after="0"/>
        <w:ind w:left="1188" w:right="144" w:firstLine="0"/>
        <w:jc w:val="left"/>
      </w:pPr>
      <w:r>
        <w:rPr>
          <w:rFonts w:ascii="MS Mincho" w:hAnsi="MS Mincho" w:eastAsia="MS Mincho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Cara untuk mendapatkan informed consent dan prosudur yang direncanakan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mengkomunikasikan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informasi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penelitian(Penjelasan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Sebelum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Persetujuan/PSP) kepada calon subyek, termasuk nama dan posisi wali bagi 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tidak bisa memberikannya. </w:t>
      </w:r>
      <w:r>
        <w:rPr>
          <w:rFonts w:ascii="Cambria" w:hAnsi="Cambria" w:eastAsia="Cambria"/>
          <w:b w:val="0"/>
          <w:i/>
          <w:color w:val="000000"/>
          <w:sz w:val="16"/>
        </w:rPr>
        <w:t>(Guideline 9)</w:t>
      </w:r>
      <w:r>
        <w:rPr>
          <w:rFonts w:ascii="MS Mincho" w:hAnsi="MS Mincho" w:eastAsia="MS Mincho"/>
          <w:b w:val="0"/>
          <w:i w:val="0"/>
          <w:color w:val="000000"/>
          <w:sz w:val="16"/>
        </w:rPr>
        <w:t xml:space="preserve"> (p30)</w:t>
      </w:r>
    </w:p>
    <w:p>
      <w:pPr>
        <w:autoSpaceDN w:val="0"/>
        <w:autoSpaceDE w:val="0"/>
        <w:widowControl/>
        <w:spacing w:line="245" w:lineRule="auto" w:before="272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504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Khusus Ibu Hamil: adanya perencanaan untuk memonitor kesehatan ibu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kesehatan anak jangka pendek maupun jangka panjang </w:t>
      </w:r>
      <w:r>
        <w:rPr>
          <w:rFonts w:ascii="Cambria" w:hAnsi="Cambria" w:eastAsia="Cambria"/>
          <w:b w:val="0"/>
          <w:i/>
          <w:color w:val="000000"/>
          <w:sz w:val="16"/>
        </w:rPr>
        <w:t>(Guideline 19)</w:t>
      </w:r>
      <w:r>
        <w:rPr>
          <w:rFonts w:ascii="MS Mincho" w:hAnsi="MS Mincho" w:eastAsia="MS Mincho"/>
          <w:b w:val="0"/>
          <w:i w:val="0"/>
          <w:color w:val="000000"/>
          <w:sz w:val="16"/>
        </w:rPr>
        <w:t xml:space="preserve"> (p29)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0" w:lineRule="auto" w:before="246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Q.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Wali </w:t>
      </w:r>
      <w:r>
        <w:rPr>
          <w:rFonts w:ascii="Tahoma" w:hAnsi="Tahoma" w:eastAsia="Tahoma"/>
          <w:b w:val="0"/>
          <w:i w:val="0"/>
          <w:color w:val="000000"/>
          <w:sz w:val="16"/>
        </w:rPr>
        <w:t>(p31)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32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Adanya wali yang berhak bila calon subyek tidak bisa memberikan informed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consent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(Guidelines 16 and 17)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480" w:after="1112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Adanya orang tua atau wali yang berhak bila anak paham tentang informed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consent tapi belum cukup umur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(Guidelines 16 and 17)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17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34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4"/>
        <w:ind w:left="0" w:right="0"/>
      </w:pPr>
    </w:p>
    <w:p>
      <w:pPr>
        <w:autoSpaceDN w:val="0"/>
        <w:tabs>
          <w:tab w:pos="2268" w:val="left"/>
        </w:tabs>
        <w:autoSpaceDE w:val="0"/>
        <w:widowControl/>
        <w:spacing w:line="240" w:lineRule="auto" w:before="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R.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Bujukan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134" w:after="0"/>
        <w:ind w:left="118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Deskripsi bujukan atau insentif (bahan kontak) bagi calon subyek untuk ikut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berpartisipasi, seperti uang, hadiah, layanan gratis, atau yang lainnya </w:t>
      </w:r>
      <w:r>
        <w:rPr>
          <w:rFonts w:ascii="Cambria" w:hAnsi="Cambria" w:eastAsia="Cambria"/>
          <w:b w:val="0"/>
          <w:i/>
          <w:color w:val="000000"/>
          <w:sz w:val="16"/>
        </w:rPr>
        <w:t>(p32)</w:t>
      </w:r>
    </w:p>
    <w:p>
      <w:pPr>
        <w:autoSpaceDN w:val="0"/>
        <w:autoSpaceDE w:val="0"/>
        <w:widowControl/>
        <w:spacing w:line="245" w:lineRule="auto" w:before="258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1548" w:val="left"/>
          <w:tab w:pos="2544" w:val="left"/>
          <w:tab w:pos="3110" w:val="left"/>
          <w:tab w:pos="4206" w:val="left"/>
          <w:tab w:pos="4774" w:val="left"/>
          <w:tab w:pos="5524" w:val="left"/>
          <w:tab w:pos="6182" w:val="left"/>
          <w:tab w:pos="7466" w:val="left"/>
          <w:tab w:pos="8234" w:val="left"/>
        </w:tabs>
        <w:autoSpaceDE w:val="0"/>
        <w:widowControl/>
        <w:spacing w:line="245" w:lineRule="auto" w:before="480" w:after="0"/>
        <w:ind w:left="118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Rencana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prosedur,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dan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orang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yang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betanggung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jawab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menginformasikan bahaya atau keuntungan peserta, atau tentang riset lain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tentang topik yang sama, yang bisa mempengaruhi keberlansungan keterlibatan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subyek dalam penelitian</w:t>
      </w:r>
      <w:r>
        <w:rPr>
          <w:rFonts w:ascii="Cambria" w:hAnsi="Cambria" w:eastAsia="Cambria"/>
          <w:b w:val="0"/>
          <w:i/>
          <w:color w:val="000000"/>
          <w:sz w:val="16"/>
        </w:rPr>
        <w:t>(Guideline 9) (p33)</w:t>
      </w:r>
    </w:p>
    <w:p>
      <w:pPr>
        <w:autoSpaceDN w:val="0"/>
        <w:autoSpaceDE w:val="0"/>
        <w:widowControl/>
        <w:spacing w:line="245" w:lineRule="auto" w:before="248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480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3.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Perencanaan untuk menginformasikan hasil penelitian pada subyek atau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partisipan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(p34)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0" w:lineRule="auto" w:before="244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S.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Penjagaan Kerahasiaan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132" w:after="0"/>
        <w:ind w:left="1188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Proses rekrutmen subyek (misalnya lewat iklan), serta langkah langkah untuk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menjaga privasi dan kerahasiaan selama rekrutmen </w:t>
      </w:r>
      <w:r>
        <w:rPr>
          <w:rFonts w:ascii="Cambria" w:hAnsi="Cambria" w:eastAsia="Cambria"/>
          <w:b w:val="0"/>
          <w:i/>
          <w:color w:val="000000"/>
          <w:sz w:val="16"/>
        </w:rPr>
        <w:t>(Guideline 3) (p16)</w:t>
      </w:r>
    </w:p>
    <w:p>
      <w:pPr>
        <w:autoSpaceDN w:val="0"/>
        <w:autoSpaceDE w:val="0"/>
        <w:widowControl/>
        <w:spacing w:line="245" w:lineRule="auto" w:before="258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autoSpaceDE w:val="0"/>
        <w:widowControl/>
        <w:spacing w:line="245" w:lineRule="auto" w:before="478" w:after="0"/>
        <w:ind w:left="1548" w:right="216" w:hanging="360"/>
        <w:jc w:val="both"/>
      </w:pPr>
      <w:r>
        <w:rPr>
          <w:rFonts w:ascii="Cambria" w:hAnsi="Cambria" w:eastAsia="Cambria"/>
          <w:b w:val="0"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Langkah langkah proteksi kerahasiaan data pribadi, dan penghormatan privasi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orang, termasuk kehati-hatian untuk mencegah bocornya rahasia hasil test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genetik pada keluarga kecuali atas izin dari yang bersangkutan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(Guidelines 4, 11, 12 and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24) </w:t>
      </w:r>
      <w:r>
        <w:rPr>
          <w:rFonts w:ascii="MS Mincho" w:hAnsi="MS Mincho" w:eastAsia="MS Mincho"/>
          <w:b w:val="0"/>
          <w:i w:val="0"/>
          <w:color w:val="000000"/>
          <w:sz w:val="16"/>
        </w:rPr>
        <w:t>(p 35)</w:t>
      </w:r>
    </w:p>
    <w:p>
      <w:pPr>
        <w:autoSpaceDN w:val="0"/>
        <w:autoSpaceDE w:val="0"/>
        <w:widowControl/>
        <w:spacing w:line="245" w:lineRule="auto" w:before="258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autoSpaceDE w:val="0"/>
        <w:widowControl/>
        <w:spacing w:line="245" w:lineRule="auto" w:before="480" w:after="0"/>
        <w:ind w:left="1548" w:right="144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>3.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Informasi tentang bagaimana koding; bila ada, untuk identitas subyek, di mana di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simpan dan kapan, bagaimana dan oleh siapa bisa dibuka bila terjadi emergensi </w:t>
      </w:r>
    </w:p>
    <w:p>
      <w:pPr>
        <w:autoSpaceDN w:val="0"/>
        <w:autoSpaceDE w:val="0"/>
        <w:widowControl/>
        <w:spacing w:line="240" w:lineRule="auto" w:before="58" w:after="0"/>
        <w:ind w:left="1548" w:right="0" w:firstLine="0"/>
        <w:jc w:val="left"/>
      </w:pPr>
      <w:r>
        <w:rPr>
          <w:rFonts w:ascii="Cambria" w:hAnsi="Cambria" w:eastAsia="Cambria"/>
          <w:b w:val="0"/>
          <w:i/>
          <w:color w:val="000000"/>
          <w:sz w:val="16"/>
        </w:rPr>
        <w:t>(Guidelines 11 and 12) (p36)</w:t>
      </w:r>
    </w:p>
    <w:p>
      <w:pPr>
        <w:autoSpaceDN w:val="0"/>
        <w:autoSpaceDE w:val="0"/>
        <w:widowControl/>
        <w:spacing w:line="245" w:lineRule="auto" w:before="270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478" w:after="738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4.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Kemungkinan penggunaan lebih jauh dari data personal atau material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biologis/BBT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(p37)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18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34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4"/>
        <w:ind w:left="0" w:right="0"/>
      </w:pPr>
    </w:p>
    <w:p>
      <w:pPr>
        <w:autoSpaceDN w:val="0"/>
        <w:tabs>
          <w:tab w:pos="2268" w:val="left"/>
        </w:tabs>
        <w:autoSpaceDE w:val="0"/>
        <w:widowControl/>
        <w:spacing w:line="240" w:lineRule="auto" w:before="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T.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Rencana Analisis 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146" w:after="0"/>
        <w:ind w:left="1188" w:right="144" w:firstLine="0"/>
        <w:jc w:val="left"/>
      </w:pPr>
      <w:r>
        <w:rPr>
          <w:rFonts w:ascii="MS Mincho" w:hAnsi="MS Mincho" w:eastAsia="MS Mincho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Deskripsi tentang rencana  analisa statistik, dan kreteria bila atau dalam kondisi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bagaimana akan terjadi penghentian dini keseluruhan penelitian </w:t>
      </w:r>
      <w:r>
        <w:rPr>
          <w:rFonts w:ascii="Cambria" w:hAnsi="Cambria" w:eastAsia="Cambria"/>
          <w:b w:val="0"/>
          <w:i/>
          <w:color w:val="000000"/>
          <w:sz w:val="16"/>
        </w:rPr>
        <w:t>(Guideline 4) (B,S2);</w:t>
      </w:r>
    </w:p>
    <w:p>
      <w:pPr>
        <w:autoSpaceDN w:val="0"/>
        <w:autoSpaceDE w:val="0"/>
        <w:widowControl/>
        <w:spacing w:line="245" w:lineRule="auto" w:before="270" w:after="0"/>
        <w:ind w:left="720" w:right="28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5" w:lineRule="auto" w:before="504" w:after="0"/>
        <w:ind w:left="154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 xml:space="preserve">U.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>Monitor Keamanan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36" w:after="428"/>
        <w:ind w:left="828" w:right="144" w:firstLine="0"/>
        <w:jc w:val="left"/>
      </w:pPr>
      <w:r>
        <w:tab/>
      </w:r>
      <w:r>
        <w:rPr>
          <w:rFonts w:ascii="MS Mincho" w:hAnsi="MS Mincho" w:eastAsia="MS Mincho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Rencana untuk memonitor keberlansungan keamanan obat atau intervensi lain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yang dilakukan dalam penelitian atau trial, dan, bila diperlukan, pembentukan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komite independen untuk data dan safety monitoring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(Guideline 4) (B,S3,S7);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380"/>
        </w:trPr>
        <w:tc>
          <w:tcPr>
            <w:tcW w:type="dxa" w:w="1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6" w:after="0"/>
              <w:ind w:left="0" w:right="384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V.</w:t>
            </w:r>
          </w:p>
        </w:tc>
        <w:tc>
          <w:tcPr>
            <w:tcW w:type="dxa" w:w="67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60" w:after="0"/>
              <w:ind w:left="148" w:right="0" w:firstLine="0"/>
              <w:jc w:val="left"/>
            </w:pPr>
            <w:r>
              <w:rPr>
                <w:rFonts w:ascii="Tahoma" w:hAnsi="Tahoma" w:eastAsia="Tahoma"/>
                <w:b/>
                <w:i w:val="0"/>
                <w:color w:val="000000"/>
                <w:sz w:val="22"/>
              </w:rPr>
              <w:t>Konflik Kepentingan</w:t>
            </w:r>
          </w:p>
        </w:tc>
      </w:tr>
      <w:tr>
        <w:trPr>
          <w:trHeight w:hRule="exact" w:val="572"/>
        </w:trPr>
        <w:tc>
          <w:tcPr>
            <w:tcW w:type="dxa" w:w="835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0" w:after="0"/>
              <w:ind w:left="998" w:right="0" w:hanging="36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>1.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Pengaturan untuk mengatasi konflik finansial atau yang lainnya yang bisa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mempengaruhi keputusan para peneliti atau personil lainya; menginformasikan </w:t>
            </w:r>
          </w:p>
        </w:tc>
      </w:tr>
      <w:tr>
        <w:trPr>
          <w:trHeight w:hRule="exact" w:val="248"/>
        </w:trPr>
        <w:tc>
          <w:tcPr>
            <w:tcW w:type="dxa" w:w="1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86" w:firstLine="0"/>
              <w:jc w:val="righ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pada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komite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lembaga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tentang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adanya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conflict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of </w:t>
            </w:r>
          </w:p>
        </w:tc>
        <w:tc>
          <w:tcPr>
            <w:tcW w:type="dxa" w:w="10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interest; 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komite </w:t>
            </w:r>
          </w:p>
        </w:tc>
      </w:tr>
      <w:tr>
        <w:trPr>
          <w:trHeight w:hRule="exact" w:val="8112"/>
        </w:trPr>
        <w:tc>
          <w:tcPr>
            <w:tcW w:type="dxa" w:w="835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98" w:val="left"/>
              </w:tabs>
              <w:autoSpaceDE w:val="0"/>
              <w:widowControl/>
              <w:spacing w:line="245" w:lineRule="auto" w:before="0" w:after="0"/>
              <w:ind w:left="278" w:right="0" w:firstLine="0"/>
              <w:jc w:val="left"/>
            </w:pP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mengkomunikasikannya ke komite etik dan kemudian mengkomunikasikan pada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para peneliti tentang langkah langkah berikutnya yang harus dilakukan </w:t>
            </w:r>
            <w:r>
              <w:rPr>
                <w:rFonts w:ascii="Cambria" w:hAnsi="Cambria" w:eastAsia="Cambria"/>
                <w:b w:val="0"/>
                <w:i/>
                <w:color w:val="000000"/>
                <w:sz w:val="16"/>
              </w:rPr>
              <w:t xml:space="preserve">(Guideline </w:t>
            </w:r>
            <w:r>
              <w:tab/>
            </w:r>
            <w:r>
              <w:rPr>
                <w:rFonts w:ascii="Cambria" w:hAnsi="Cambria" w:eastAsia="Cambria"/>
                <w:b w:val="0"/>
                <w:i/>
                <w:color w:val="000000"/>
                <w:sz w:val="16"/>
              </w:rPr>
              <w:t xml:space="preserve">25) (p42)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_____________________________________________________________________________________________________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_____________________________________________________________________________________________________ </w:t>
            </w:r>
          </w:p>
        </w:tc>
      </w:tr>
      <w:tr>
        <w:trPr>
          <w:trHeight w:hRule="exact" w:val="340"/>
        </w:trPr>
        <w:tc>
          <w:tcPr>
            <w:tcW w:type="dxa" w:w="753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.9999999999997726" w:type="dxa"/>
            </w:tblPr>
            <w:tblGrid>
              <w:gridCol w:w="818"/>
            </w:tblGrid>
            <w:tr>
              <w:trPr>
                <w:trHeight w:hRule="exact" w:val="340"/>
              </w:trPr>
              <w:tc>
                <w:tcPr>
                  <w:tcW w:type="dxa" w:w="396"/>
                  <w:tcBorders/>
                  <w:shd w:fill="5b9b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9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 xml:space="preserve">19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34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4"/>
        <w:ind w:left="0" w:right="0"/>
      </w:pPr>
    </w:p>
    <w:p>
      <w:pPr>
        <w:autoSpaceDN w:val="0"/>
        <w:tabs>
          <w:tab w:pos="2268" w:val="left"/>
        </w:tabs>
        <w:autoSpaceDE w:val="0"/>
        <w:widowControl/>
        <w:spacing w:line="240" w:lineRule="auto" w:before="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W.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>Manfaat Sosial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72" w:after="0"/>
        <w:ind w:left="828" w:right="144" w:firstLine="0"/>
        <w:jc w:val="left"/>
      </w:pPr>
      <w:r>
        <w:tab/>
      </w:r>
      <w:r>
        <w:rPr>
          <w:rFonts w:ascii="MS Mincho" w:hAnsi="MS Mincho" w:eastAsia="MS Mincho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Untuk penelitian yang dilakukan pada seting sumberdaya lemah, kontribusi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dilakukan sponsor untuk capacity building untuk review ilmiah dan etika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untuk riset-riset kesehatan di negara tersebut; dan jaminan bahwa tujuan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capacity building adalah agar sesuai nilai dan harapan para partisipan dan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komunitas tempat penelitian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(Guideline 8) (p43)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488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Protokol penelitian(dokumen) yang dikirim ke komite etik harus meliputi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deskripsi rencana pelibatan komunitas, dan menunjukkan sumber-sumber yang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dialokasikan untuk aktivitas aktivitas pelibatan tersebut. Dokumen ini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menjelaskan apa yang sudah dan yang akan dilakukan, kapan dan oleh siapa,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untuk memastikan bahwa masyarakat dengan jelas terpetakan untuk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memudahkan pelibatan mereka selama riset, untuk memastikan bahwa tujuan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riset sesuai kebutuhan masyarakat dan diterima oleh mereka. Bila perlu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masyarakat harus dilibatkan dalam penyusunan protokol atau dokumen ini </w:t>
      </w:r>
      <w:r>
        <w:tab/>
      </w:r>
      <w:r>
        <w:tab/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(Guideline 7) (p44)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0" w:lineRule="auto" w:before="49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X.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>Hak atas Data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72" w:after="5808"/>
        <w:ind w:left="828" w:right="144" w:firstLine="0"/>
        <w:jc w:val="left"/>
      </w:pPr>
      <w:r>
        <w:tab/>
      </w:r>
      <w:r>
        <w:rPr>
          <w:rFonts w:ascii="MS Mincho" w:hAnsi="MS Mincho" w:eastAsia="MS Mincho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Terutama bila sponsor adalah industri, kontrak yang menyatakan siapa pemilik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hak publiksi hasil riset, dan kewajiban untuk menyiapkan bersama dan diberikan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pada para PI draft laporan hasil riset </w:t>
      </w:r>
      <w:r>
        <w:rPr>
          <w:rFonts w:ascii="Cambria" w:hAnsi="Cambria" w:eastAsia="Cambria"/>
          <w:b w:val="0"/>
          <w:i/>
          <w:color w:val="000000"/>
          <w:sz w:val="16"/>
        </w:rPr>
        <w:t>(Guideline 24) (B dan H, S1,S7)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;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20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264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44"/>
        <w:ind w:left="0" w:right="0"/>
      </w:pPr>
    </w:p>
    <w:p>
      <w:pPr>
        <w:autoSpaceDN w:val="0"/>
        <w:tabs>
          <w:tab w:pos="2268" w:val="left"/>
        </w:tabs>
        <w:autoSpaceDE w:val="0"/>
        <w:widowControl/>
        <w:spacing w:line="240" w:lineRule="auto" w:before="0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Y.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>Publikasi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202" w:after="0"/>
        <w:ind w:left="828" w:right="144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1"/>
        </w:rPr>
        <w:t>1.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Rencana publikasi hasil pada bidang tertentu(seperti epidemiology, generik,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1"/>
        </w:rPr>
        <w:t>sosiologi) y</w:t>
      </w:r>
      <w:r>
        <w:rPr>
          <w:rFonts w:ascii="Calibri" w:hAnsi="Calibri" w:eastAsia="Calibri"/>
          <w:b w:val="0"/>
          <w:i/>
          <w:color w:val="000000"/>
          <w:sz w:val="21"/>
        </w:rPr>
        <w:t xml:space="preserve">ang bisa beresiko berlawanan dengan kemaslahatan komunitas, </w:t>
      </w:r>
      <w:r>
        <w:tab/>
      </w:r>
      <w:r>
        <w:tab/>
      </w:r>
      <w:r>
        <w:rPr>
          <w:rFonts w:ascii="Calibri" w:hAnsi="Calibri" w:eastAsia="Calibri"/>
          <w:b w:val="0"/>
          <w:i/>
          <w:color w:val="000000"/>
          <w:sz w:val="21"/>
        </w:rPr>
        <w:t xml:space="preserve">masyarakat, keluarga, etnik tertentu, dan meminimalisir resiko kemudharatan </w:t>
      </w:r>
      <w:r>
        <w:tab/>
      </w:r>
      <w:r>
        <w:tab/>
      </w:r>
      <w:r>
        <w:rPr>
          <w:rFonts w:ascii="Calibri" w:hAnsi="Calibri" w:eastAsia="Calibri"/>
          <w:b w:val="0"/>
          <w:i/>
          <w:color w:val="000000"/>
          <w:sz w:val="21"/>
        </w:rPr>
        <w:t xml:space="preserve">kelompok ini dengan selalu mempertahankan kerahasiaan data selama dan setelah </w:t>
      </w:r>
      <w:r>
        <w:tab/>
      </w:r>
      <w:r>
        <w:tab/>
      </w:r>
      <w:r>
        <w:rPr>
          <w:rFonts w:ascii="Calibri" w:hAnsi="Calibri" w:eastAsia="Calibri"/>
          <w:b w:val="0"/>
          <w:i/>
          <w:color w:val="000000"/>
          <w:sz w:val="21"/>
        </w:rPr>
        <w:t xml:space="preserve">penelitian, dan mempublikasi hasil hasil penelitian sedemikian rupa dengan selalu </w:t>
      </w:r>
      <w:r>
        <w:tab/>
      </w:r>
      <w:r>
        <w:tab/>
      </w:r>
      <w:r>
        <w:rPr>
          <w:rFonts w:ascii="Calibri" w:hAnsi="Calibri" w:eastAsia="Calibri"/>
          <w:b w:val="0"/>
          <w:i/>
          <w:color w:val="000000"/>
          <w:sz w:val="21"/>
        </w:rPr>
        <w:t xml:space="preserve">mempertimbangkan martabat dan kemulyaan mereka </w:t>
      </w:r>
      <w:r>
        <w:rPr>
          <w:rFonts w:ascii="Calibri" w:hAnsi="Calibri" w:eastAsia="Calibri"/>
          <w:b w:val="0"/>
          <w:i/>
          <w:color w:val="000000"/>
          <w:sz w:val="16"/>
        </w:rPr>
        <w:t xml:space="preserve">(Guideline 4) (p47)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autoSpaceDE w:val="0"/>
        <w:widowControl/>
        <w:spacing w:line="245" w:lineRule="auto" w:before="522" w:after="0"/>
        <w:ind w:left="828" w:right="288" w:firstLine="360"/>
        <w:jc w:val="left"/>
      </w:pPr>
      <w:r>
        <w:rPr>
          <w:rFonts w:ascii="Calibri" w:hAnsi="Calibri" w:eastAsia="Calibri"/>
          <w:b w:val="0"/>
          <w:i w:val="0"/>
          <w:color w:val="000000"/>
          <w:sz w:val="21"/>
        </w:rPr>
        <w:t>2.</w:t>
      </w:r>
      <w:r>
        <w:rPr>
          <w:rFonts w:ascii="Calibri" w:hAnsi="Calibri" w:eastAsia="Calibri"/>
          <w:b w:val="0"/>
          <w:i w:val="0"/>
          <w:color w:val="000000"/>
          <w:sz w:val="21"/>
        </w:rPr>
        <w:t>Bagaimana publikasi bila hasil riset negatip.</w:t>
      </w:r>
      <w:r>
        <w:rPr>
          <w:rFonts w:ascii="Calibri" w:hAnsi="Calibri" w:eastAsia="Calibri"/>
          <w:b w:val="0"/>
          <w:i/>
          <w:color w:val="000000"/>
          <w:sz w:val="16"/>
        </w:rPr>
        <w:t xml:space="preserve">(Guideline 24) (p46)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5" w:lineRule="auto" w:before="468" w:after="0"/>
        <w:ind w:left="154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2"/>
        </w:rPr>
        <w:t xml:space="preserve">Z.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>Pendanaan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52" w:after="0"/>
        <w:ind w:left="828" w:right="144" w:firstLine="0"/>
        <w:jc w:val="left"/>
      </w:pPr>
      <w:r>
        <w:tab/>
      </w:r>
      <w:r>
        <w:rPr>
          <w:rFonts w:ascii="MS Mincho" w:hAnsi="MS Mincho" w:eastAsia="MS Mincho"/>
          <w:b w:val="0"/>
          <w:i w:val="0"/>
          <w:color w:val="000000"/>
          <w:sz w:val="21"/>
        </w:rPr>
        <w:t>1.</w:t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Sumber dan jumlah dana riset; lembaga funding/sponsor, dan deskripsi komitmen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finansial sponsor pada kelembagaan penelitian, pada para peneliti, para subyek riset,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1"/>
        </w:rPr>
        <w:t xml:space="preserve">dan, bila ada, pada komunitas </w:t>
      </w:r>
      <w:r>
        <w:rPr>
          <w:rFonts w:ascii="Calibri" w:hAnsi="Calibri" w:eastAsia="Calibri"/>
          <w:b w:val="0"/>
          <w:i/>
          <w:color w:val="000000"/>
          <w:sz w:val="16"/>
        </w:rPr>
        <w:t xml:space="preserve">(Guideline 25) (B, S2); </w:t>
      </w:r>
      <w:r>
        <w:rPr>
          <w:rFonts w:ascii="MS Mincho" w:hAnsi="MS Mincho" w:eastAsia="MS Mincho"/>
          <w:b w:val="0"/>
          <w:i w:val="0"/>
          <w:color w:val="000000"/>
          <w:sz w:val="16"/>
        </w:rPr>
        <w:t xml:space="preserve"> (p41)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tabs>
          <w:tab w:pos="2268" w:val="left"/>
        </w:tabs>
        <w:autoSpaceDE w:val="0"/>
        <w:widowControl/>
        <w:spacing w:line="242" w:lineRule="auto" w:before="272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AA.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Komitmen Etik </w:t>
      </w: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130" w:after="186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Pernyataan peneliti utama bahwa prinsip-prinsip yang tertuang dalam pedoman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ini akan dipatuhi (lampirkan scan Surat Pernyataan) 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(p6)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3009"/>
        <w:gridCol w:w="3009"/>
        <w:gridCol w:w="3009"/>
      </w:tblGrid>
      <w:tr>
        <w:trPr>
          <w:trHeight w:hRule="exact" w:val="306"/>
        </w:trPr>
        <w:tc>
          <w:tcPr>
            <w:tcW w:type="dxa" w:w="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116" w:firstLine="0"/>
              <w:jc w:val="right"/>
            </w:pPr>
            <w:r>
              <w:rPr>
                <w:rFonts w:ascii="Cambria" w:hAnsi="Cambria" w:eastAsia="Cambria"/>
                <w:b w:val="0"/>
                <w:i/>
                <w:color w:val="000000"/>
                <w:sz w:val="16"/>
              </w:rPr>
              <w:t>2.</w:t>
            </w:r>
          </w:p>
        </w:tc>
        <w:tc>
          <w:tcPr>
            <w:tcW w:type="dxa" w:w="7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(Track Record) Riwayat usulan review protokol etik sebelumnya dan hasilnya (isi </w:t>
            </w:r>
          </w:p>
        </w:tc>
      </w:tr>
      <w:tr>
        <w:trPr>
          <w:trHeight w:hRule="exact" w:val="5350"/>
        </w:trPr>
        <w:tc>
          <w:tcPr>
            <w:tcW w:type="dxa" w:w="835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98" w:val="left"/>
              </w:tabs>
              <w:autoSpaceDE w:val="0"/>
              <w:widowControl/>
              <w:spacing w:line="245" w:lineRule="auto" w:before="0" w:after="0"/>
              <w:ind w:left="278" w:right="0" w:firstLine="0"/>
              <w:jc w:val="left"/>
            </w:pP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dengan judul da tanggal penelitian, dan hasil review Komite Etik) (lampirkan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Daftar Riwayat Usulan Kaji Etiknya) </w:t>
            </w:r>
            <w:r>
              <w:rPr>
                <w:rFonts w:ascii="Cambria" w:hAnsi="Cambria" w:eastAsia="Cambria"/>
                <w:b w:val="0"/>
                <w:i/>
                <w:color w:val="000000"/>
                <w:sz w:val="16"/>
              </w:rPr>
              <w:t xml:space="preserve">(p7)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_____________________________________________________________________________________________________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1"/>
              </w:rPr>
              <w:t xml:space="preserve">_____________________________________________________________________________________________________ </w:t>
            </w:r>
          </w:p>
        </w:tc>
      </w:tr>
      <w:tr>
        <w:trPr>
          <w:trHeight w:hRule="exact" w:val="340"/>
        </w:trPr>
        <w:tc>
          <w:tcPr>
            <w:tcW w:type="dxa" w:w="753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.9999999999997726" w:type="dxa"/>
            </w:tblPr>
            <w:tblGrid>
              <w:gridCol w:w="818"/>
            </w:tblGrid>
            <w:tr>
              <w:trPr>
                <w:trHeight w:hRule="exact" w:val="340"/>
              </w:trPr>
              <w:tc>
                <w:tcPr>
                  <w:tcW w:type="dxa" w:w="396"/>
                  <w:tcBorders/>
                  <w:shd w:fill="5b9bd4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97" w:lineRule="auto" w:before="90" w:after="0"/>
                    <w:ind w:left="0" w:right="0" w:firstLine="0"/>
                    <w:jc w:val="center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2"/>
                    </w:rPr>
                    <w:t xml:space="preserve">21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264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4"/>
        <w:ind w:left="0" w:right="0"/>
      </w:pPr>
    </w:p>
    <w:p>
      <w:pPr>
        <w:autoSpaceDN w:val="0"/>
        <w:tabs>
          <w:tab w:pos="1188" w:val="left"/>
          <w:tab w:pos="1548" w:val="left"/>
        </w:tabs>
        <w:autoSpaceDE w:val="0"/>
        <w:widowControl/>
        <w:spacing w:line="245" w:lineRule="auto" w:before="0" w:after="0"/>
        <w:ind w:left="828" w:right="144" w:firstLine="0"/>
        <w:jc w:val="left"/>
      </w:pP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3.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Pernyataan bahwa bila terdapat bukti adanya pemalsuan data akan ditangani </w:t>
      </w:r>
      <w:r>
        <w:tab/>
      </w:r>
      <w:r>
        <w:tab/>
      </w:r>
      <w:r>
        <w:rPr>
          <w:rFonts w:ascii="Cambria" w:hAnsi="Cambria" w:eastAsia="Cambria"/>
          <w:b w:val="0"/>
          <w:i w:val="0"/>
          <w:color w:val="000000"/>
          <w:sz w:val="21"/>
        </w:rPr>
        <w:t>sesuai peraturan /ketentuan yang berlaku</w:t>
      </w:r>
      <w:r>
        <w:rPr>
          <w:rFonts w:ascii="Cambria" w:hAnsi="Cambria" w:eastAsia="Cambria"/>
          <w:b w:val="0"/>
          <w:i/>
          <w:color w:val="000000"/>
          <w:sz w:val="16"/>
        </w:rPr>
        <w:t xml:space="preserve">(p48)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_____________________________________________________________________________________________________ </w:t>
      </w:r>
    </w:p>
    <w:p>
      <w:pPr>
        <w:autoSpaceDN w:val="0"/>
        <w:autoSpaceDE w:val="0"/>
        <w:widowControl/>
        <w:spacing w:line="245" w:lineRule="auto" w:before="480" w:after="0"/>
        <w:ind w:left="5684" w:right="144" w:firstLine="492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Tanda tangan Peneliti Utama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______________, tanggal________________ </w:t>
      </w:r>
    </w:p>
    <w:p>
      <w:pPr>
        <w:autoSpaceDN w:val="0"/>
        <w:autoSpaceDE w:val="0"/>
        <w:widowControl/>
        <w:spacing w:line="240" w:lineRule="auto" w:before="736" w:after="0"/>
        <w:ind w:left="0" w:right="376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(_______________________________) </w:t>
      </w:r>
    </w:p>
    <w:p>
      <w:pPr>
        <w:autoSpaceDN w:val="0"/>
        <w:tabs>
          <w:tab w:pos="2268" w:val="left"/>
        </w:tabs>
        <w:autoSpaceDE w:val="0"/>
        <w:widowControl/>
        <w:spacing w:line="242" w:lineRule="auto" w:before="738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BB.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Daftar Pustaka </w:t>
      </w:r>
    </w:p>
    <w:p>
      <w:pPr>
        <w:autoSpaceDN w:val="0"/>
        <w:autoSpaceDE w:val="0"/>
        <w:widowControl/>
        <w:spacing w:line="240" w:lineRule="auto" w:before="142" w:after="0"/>
        <w:ind w:left="828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Daftar referensi yang dirujuk dalam protokol </w:t>
      </w:r>
      <w:r>
        <w:rPr>
          <w:rFonts w:ascii="MS Mincho" w:hAnsi="MS Mincho" w:eastAsia="MS Mincho"/>
          <w:b w:val="0"/>
          <w:i w:val="0"/>
          <w:color w:val="000000"/>
          <w:sz w:val="16"/>
        </w:rPr>
        <w:t>(p40)</w:t>
      </w:r>
    </w:p>
    <w:p>
      <w:pPr>
        <w:autoSpaceDN w:val="0"/>
        <w:tabs>
          <w:tab w:pos="2268" w:val="left"/>
        </w:tabs>
        <w:autoSpaceDE w:val="0"/>
        <w:widowControl/>
        <w:spacing w:line="242" w:lineRule="auto" w:before="556" w:after="0"/>
        <w:ind w:left="1548" w:right="0" w:firstLine="0"/>
        <w:jc w:val="left"/>
      </w:pPr>
      <w:r>
        <w:rPr>
          <w:rFonts w:ascii="Tahoma" w:hAnsi="Tahoma" w:eastAsia="Tahoma"/>
          <w:b/>
          <w:i w:val="0"/>
          <w:color w:val="000000"/>
          <w:sz w:val="22"/>
        </w:rPr>
        <w:t xml:space="preserve">CC. </w:t>
      </w:r>
      <w:r>
        <w:tab/>
      </w:r>
      <w:r>
        <w:rPr>
          <w:rFonts w:ascii="Tahoma" w:hAnsi="Tahoma" w:eastAsia="Tahoma"/>
          <w:b/>
          <w:i w:val="0"/>
          <w:color w:val="000000"/>
          <w:sz w:val="22"/>
        </w:rPr>
        <w:t xml:space="preserve">Lampiran (Upload) </w:t>
      </w:r>
    </w:p>
    <w:p>
      <w:pPr>
        <w:autoSpaceDN w:val="0"/>
        <w:autoSpaceDE w:val="0"/>
        <w:widowControl/>
        <w:spacing w:line="245" w:lineRule="auto" w:before="378" w:after="0"/>
        <w:ind w:left="1188" w:right="38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1"/>
        </w:rPr>
        <w:t>1.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CV Peneliti Utama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>2.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CV Anggota Peneliti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>3.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Daftar Lembaga Sponsor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>4.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Surat-surat pernyataan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>5.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Formulir Laporan kasus/Kuesioner, dll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1"/>
        </w:rPr>
        <w:t>6.</w:t>
      </w:r>
      <w:r>
        <w:rPr>
          <w:rFonts w:ascii="Cambria" w:hAnsi="Cambria" w:eastAsia="Cambria"/>
          <w:b w:val="0"/>
          <w:i w:val="0"/>
          <w:color w:val="000000"/>
          <w:sz w:val="21"/>
        </w:rPr>
        <w:t xml:space="preserve">Informed Consent 35 butir </w:t>
      </w:r>
    </w:p>
    <w:p>
      <w:pPr>
        <w:autoSpaceDN w:val="0"/>
        <w:autoSpaceDE w:val="0"/>
        <w:widowControl/>
        <w:spacing w:line="240" w:lineRule="auto" w:before="244" w:after="6072"/>
        <w:ind w:left="828" w:right="0" w:firstLine="0"/>
        <w:jc w:val="left"/>
      </w:pPr>
      <w:r>
        <w:rPr>
          <w:rFonts w:ascii="Cambria" w:hAnsi="Cambria" w:eastAsia="Cambria"/>
          <w:b w:val="0"/>
          <w:i/>
          <w:color w:val="000000"/>
          <w:sz w:val="21"/>
        </w:rPr>
        <w:t>* Urutan nomor pada Protokol Asli CIOMS 2016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22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36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3888" w:right="3312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BAGIAN 4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RANGKUMAN </w:t>
      </w:r>
    </w:p>
    <w:p>
      <w:pPr>
        <w:autoSpaceDN w:val="0"/>
        <w:autoSpaceDE w:val="0"/>
        <w:widowControl/>
        <w:spacing w:line="414" w:lineRule="exact" w:before="180" w:after="0"/>
        <w:ind w:left="828" w:right="202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 kesehatan merupakan penelitian yang diaplikasikan dalam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bidang kesehatan. Terdapat etika yang perlu diperhatikan sebelum peneliti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melakukan penelitian. Etika  tentang apa yang biasa dilakukan atau ilmu tentang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adat kebiasaan. Seseorang sangat perlu memperhatikan sebuah etika karena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khususnya penelitian kesehatan berhubungan dengan manusia lain. </w:t>
      </w:r>
    </w:p>
    <w:p>
      <w:pPr>
        <w:autoSpaceDN w:val="0"/>
        <w:autoSpaceDE w:val="0"/>
        <w:widowControl/>
        <w:spacing w:line="414" w:lineRule="exact" w:before="160" w:after="0"/>
        <w:ind w:left="828" w:right="20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Setiap penelitian yang mengikutsertakan manusia sebagai subyek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penelitiannya wajib didasarkan pada tiga prinsip etik yaitu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respect for persons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(other), beneficience and non maleficence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dan prinsip etika keadilan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justice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Kemudian ada beberapa pelanggaran yang harus dihindari oleh seorang peneliti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yaitu 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fabrication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falsifications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plagiarism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redundant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dubplicate publication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dan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conflict of interest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14" w:lineRule="exact" w:before="160" w:after="4228"/>
        <w:ind w:left="828" w:right="200" w:firstLine="72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Berkaitan dengan etika tersebut, seorang peneliti harus mengajukan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ethical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clearance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sebelum melalukan melalui  KEPK institusi dengan berbagai syarat dan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alur yang telah dijelaskan. Hal tersebut bertujuan sebagai bukti hukum yang kuat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jika nantinya terdapat berbagai hal yang tidak dikehendaki oleh peneliti. Pemberian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informed consent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dan persetujuan setelah penjelasan juga harus dilakukan sebagai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bentuk persetujuan bahwa subjek telah diberikan penjelasan yang memadai,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meminta persetujuan dari setiap relawan manusia yang akan diikutsertakan sebagai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subjek penelitian. Subjek dinyatakan telah mengerti tujuan penelitian serta resiko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dan keuntungan yang mungkin akan dialaminya serta hak dan kewajibannya.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23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70" w:lineRule="exact" w:before="0" w:after="0"/>
        <w:ind w:left="4176" w:right="359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BAGIAN 5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LATIHAN </w:t>
      </w:r>
    </w:p>
    <w:p>
      <w:pPr>
        <w:autoSpaceDN w:val="0"/>
        <w:autoSpaceDE w:val="0"/>
        <w:widowControl/>
        <w:spacing w:line="414" w:lineRule="exact" w:before="274" w:after="0"/>
        <w:ind w:left="1548" w:right="432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Etika berasal dari bahasa Yunani yaitu “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ethos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” yang memiliki makna ….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Akhlak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Pribadi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Baik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Jujur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Amanah</w:t>
      </w:r>
    </w:p>
    <w:p>
      <w:pPr>
        <w:autoSpaceDN w:val="0"/>
        <w:autoSpaceDE w:val="0"/>
        <w:widowControl/>
        <w:spacing w:line="414" w:lineRule="exact" w:before="414" w:after="0"/>
        <w:ind w:left="1536" w:right="1296" w:hanging="348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Tujuan dari prinsip etik “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respect for persons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” adalah …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Memberikan manfaat yang maksimal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Menjamin resiko minimal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Menghormati otonomi untuk mengambil keputusan mandiri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Memberikan keadilan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Memuaskan sebuah pihak</w:t>
      </w:r>
    </w:p>
    <w:p>
      <w:pPr>
        <w:autoSpaceDN w:val="0"/>
        <w:autoSpaceDE w:val="0"/>
        <w:widowControl/>
        <w:spacing w:line="414" w:lineRule="exact" w:before="414" w:after="0"/>
        <w:ind w:left="1548" w:right="144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Dibawah ini termasuk pelanggaran etik dalam menulis naskah ilmiah,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kecuali …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Plagiarism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Conflict interpersonal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C.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Conflict of interest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D.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Dubplicate publication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E.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Fabrication </w:t>
      </w:r>
    </w:p>
    <w:p>
      <w:pPr>
        <w:autoSpaceDN w:val="0"/>
        <w:tabs>
          <w:tab w:pos="1548" w:val="left"/>
          <w:tab w:pos="1908" w:val="left"/>
        </w:tabs>
        <w:autoSpaceDE w:val="0"/>
        <w:widowControl/>
        <w:spacing w:line="414" w:lineRule="exact" w:before="414" w:after="750"/>
        <w:ind w:left="118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Hal yang perlu ada dalam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informed consent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adalah, kecuali …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Gambaran mengenai resiko yang mungkin akan dialami subjek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Penjelasan tentang penelitian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Nama jelas, alamt, nomor telepon yang lengkap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Kesediaan subyek untuk sukarela bersedia berpartisipasi dalam 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penelitian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Biaya yang dikeluarkan peneliti untuk melakukan penelitian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396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24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126"/>
        <w:ind w:left="0" w:right="0"/>
      </w:pPr>
    </w:p>
    <w:p>
      <w:pPr>
        <w:autoSpaceDN w:val="0"/>
        <w:autoSpaceDE w:val="0"/>
        <w:widowControl/>
        <w:spacing w:line="390" w:lineRule="exact" w:before="0" w:after="10824"/>
        <w:ind w:left="1548" w:right="2880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5.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Salah satu kode etik seorang penulis adalah …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Bermanfaat bagi golongan tertentu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Menulis dengan bahasa yang baku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Tidak mendengarkan pendapat orang lain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Melahirkan karya yang orisinal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E.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Mempublikasikan karya untuk dibaca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25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344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tabs>
          <w:tab w:pos="3692" w:val="left"/>
        </w:tabs>
        <w:autoSpaceDE w:val="0"/>
        <w:widowControl/>
        <w:spacing w:line="420" w:lineRule="exact" w:before="0" w:after="0"/>
        <w:ind w:left="828" w:right="1728" w:firstLine="0"/>
        <w:jc w:val="left"/>
      </w:pP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DAFTAR PUSTAKA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Bertens, K. (2007) ‘Etika’. PT. Gramedia Pustaka Utama. Jakarta.</w:t>
      </w:r>
    </w:p>
    <w:p>
      <w:pPr>
        <w:autoSpaceDN w:val="0"/>
        <w:autoSpaceDE w:val="0"/>
        <w:widowControl/>
        <w:spacing w:line="266" w:lineRule="exact" w:before="306" w:after="0"/>
        <w:ind w:left="82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Fakhrurroja, H. (2012) ‘Kode Etik Penulisan Ilmiah’. Piksi Ganesha. </w:t>
      </w:r>
    </w:p>
    <w:p>
      <w:pPr>
        <w:autoSpaceDN w:val="0"/>
        <w:tabs>
          <w:tab w:pos="1394" w:val="left"/>
        </w:tabs>
        <w:autoSpaceDE w:val="0"/>
        <w:widowControl/>
        <w:spacing w:line="276" w:lineRule="exact" w:before="298" w:after="0"/>
        <w:ind w:left="82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KEPK (Komite Etik Penelitian Kesehatan). (no date) ‘Alur Proses Kaji Etik’.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Poltekkes Kemenkes Yogyakarta. Yogyakarta. </w:t>
      </w:r>
    </w:p>
    <w:p>
      <w:pPr>
        <w:autoSpaceDN w:val="0"/>
        <w:tabs>
          <w:tab w:pos="1394" w:val="left"/>
        </w:tabs>
        <w:autoSpaceDE w:val="0"/>
        <w:widowControl/>
        <w:spacing w:line="276" w:lineRule="exact" w:before="162" w:after="110"/>
        <w:ind w:left="82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KNEPK (Komisi Nasional Etik Penelitian Kesehatan). (2007) ‘Pedoman Nasional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Etika Penelitian Kesehatan’. Jakarta.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003"/>
        <w:gridCol w:w="1003"/>
        <w:gridCol w:w="1003"/>
        <w:gridCol w:w="1003"/>
        <w:gridCol w:w="1003"/>
        <w:gridCol w:w="1003"/>
        <w:gridCol w:w="1003"/>
        <w:gridCol w:w="1003"/>
        <w:gridCol w:w="1003"/>
      </w:tblGrid>
      <w:tr>
        <w:trPr>
          <w:trHeight w:hRule="exact" w:val="332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12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Suryanto,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D.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(2005)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‘Etika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Penelitian’,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25(1),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pp.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17–22.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doi: </w:t>
            </w:r>
          </w:p>
        </w:tc>
      </w:tr>
    </w:tbl>
    <w:p>
      <w:pPr>
        <w:autoSpaceDN w:val="0"/>
        <w:autoSpaceDE w:val="0"/>
        <w:widowControl/>
        <w:spacing w:line="266" w:lineRule="exact" w:before="4" w:after="0"/>
        <w:ind w:left="139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10.30883/jba.v25i1.906. </w:t>
      </w:r>
    </w:p>
    <w:p>
      <w:pPr>
        <w:autoSpaceDN w:val="0"/>
        <w:autoSpaceDE w:val="0"/>
        <w:widowControl/>
        <w:spacing w:line="294" w:lineRule="exact" w:before="154" w:after="8850"/>
        <w:ind w:left="1394" w:right="206" w:hanging="566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WHO, (2016)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International Ethical Guidelines for Health-related Research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Involving Humans, the Council for International Organizations of Medical </w:t>
      </w:r>
      <w:r>
        <w:rPr>
          <w:rFonts w:ascii="Calibri" w:hAnsi="Calibri" w:eastAsia="Calibri"/>
          <w:b w:val="0"/>
          <w:i w:val="0"/>
          <w:color w:val="000000"/>
          <w:sz w:val="24"/>
        </w:rPr>
        <w:t>Sciences (CIOMS)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50.0" w:type="dxa"/>
      </w:tblPr>
      <w:tblGrid>
        <w:gridCol w:w="4513"/>
        <w:gridCol w:w="4513"/>
      </w:tblGrid>
      <w:tr>
        <w:trPr>
          <w:trHeight w:hRule="exact" w:val="340"/>
        </w:trPr>
        <w:tc>
          <w:tcPr>
            <w:tcW w:type="dxa" w:w="75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80" w:after="0"/>
              <w:ind w:left="302" w:right="0" w:firstLine="0"/>
              <w:jc w:val="left"/>
            </w:pPr>
            <w:r>
              <w:rPr>
                <w:rFonts w:ascii="Mistral" w:hAnsi="Mistral" w:eastAsia="Mistral"/>
                <w:b w:val="0"/>
                <w:i w:val="0"/>
                <w:color w:val="000000"/>
                <w:sz w:val="22"/>
              </w:rPr>
              <w:t xml:space="preserve">Modul Etik Penelitian </w:t>
            </w:r>
          </w:p>
        </w:tc>
        <w:tc>
          <w:tcPr>
            <w:tcW w:type="dxa" w:w="400"/>
            <w:tcBorders/>
            <w:shd w:fill="5b9bd4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26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1140" w:right="1440" w:bottom="31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6500" cy="5308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3086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6553200</wp:posOffset>
            </wp:positionV>
            <wp:extent cx="7556500" cy="32258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22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246379</wp:posOffset>
            </wp:positionH>
            <wp:positionV relativeFrom="page">
              <wp:posOffset>6780530</wp:posOffset>
            </wp:positionV>
            <wp:extent cx="3713480" cy="480568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3480" cy="48056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420" w:after="0"/>
        <w:ind w:left="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" cy="127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" cy="127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0" w:after="0"/>
        <w:ind w:left="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" cy="127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80" w:val="left"/>
        </w:tabs>
        <w:autoSpaceDE w:val="0"/>
        <w:widowControl/>
        <w:spacing w:line="240" w:lineRule="auto" w:before="60" w:after="0"/>
        <w:ind w:left="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" cy="127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27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" cy="127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39700" cy="25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1300" cy="25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" w:after="0"/>
        <w:ind w:left="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" cy="25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0" w:after="0"/>
        <w:ind w:left="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" cy="25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1780" w:val="left"/>
        </w:tabs>
        <w:autoSpaceDE w:val="0"/>
        <w:widowControl/>
        <w:spacing w:line="240" w:lineRule="auto" w:before="60" w:after="0"/>
        <w:ind w:left="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" cy="127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27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" cy="12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1860" w:val="left"/>
        </w:tabs>
        <w:autoSpaceDE w:val="0"/>
        <w:widowControl/>
        <w:spacing w:line="240" w:lineRule="auto" w:before="60" w:after="0"/>
        <w:ind w:left="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8300" cy="254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25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" cy="25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1400" w:val="left"/>
        </w:tabs>
        <w:autoSpaceDE w:val="0"/>
        <w:widowControl/>
        <w:spacing w:line="240" w:lineRule="auto" w:before="40" w:after="0"/>
        <w:ind w:left="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8300" cy="25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25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54000" cy="127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1140" w:val="left"/>
        </w:tabs>
        <w:autoSpaceDE w:val="0"/>
        <w:widowControl/>
        <w:spacing w:line="240" w:lineRule="auto" w:before="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2600" cy="25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5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69900" cy="25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1040" w:val="left"/>
        </w:tabs>
        <w:autoSpaceDE w:val="0"/>
        <w:widowControl/>
        <w:spacing w:line="240" w:lineRule="auto" w:before="40" w:after="0"/>
        <w:ind w:left="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2600" cy="381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82600" cy="25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760" w:val="left"/>
          <w:tab w:pos="11120" w:val="left"/>
        </w:tabs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5300" cy="25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54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2700" cy="127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27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495300" cy="254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860" w:val="left"/>
        </w:tabs>
        <w:autoSpaceDE w:val="0"/>
        <w:widowControl/>
        <w:spacing w:line="240" w:lineRule="auto" w:before="40" w:after="0"/>
        <w:ind w:left="1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2600" cy="381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596900" cy="25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2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0680" w:val="left"/>
        </w:tabs>
        <w:autoSpaceDE w:val="0"/>
        <w:widowControl/>
        <w:spacing w:line="240" w:lineRule="auto" w:before="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0400" cy="889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774700" cy="889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4" w:lineRule="exact" w:before="3692" w:after="2"/>
        <w:ind w:left="3024" w:right="3024" w:firstLine="0"/>
        <w:jc w:val="center"/>
      </w:pPr>
      <w:r>
        <w:rPr>
          <w:rFonts w:ascii="OpenSans" w:hAnsi="OpenSans" w:eastAsia="OpenSans"/>
          <w:b w:val="0"/>
          <w:i w:val="0"/>
          <w:color w:val="FFFD51"/>
          <w:sz w:val="39"/>
        </w:rPr>
        <w:t xml:space="preserve">Penerbit: </w:t>
      </w:r>
      <w:r>
        <w:br/>
      </w:r>
      <w:r>
        <w:rPr>
          <w:rFonts w:ascii="OpenSans" w:hAnsi="OpenSans" w:eastAsia="OpenSans"/>
          <w:b w:val="0"/>
          <w:i w:val="0"/>
          <w:color w:val="FEFEFE"/>
          <w:sz w:val="31"/>
        </w:rPr>
        <w:t>Jurusan Kesehatan Gigi Poltekkes Jakarta 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3007"/>
        <w:gridCol w:w="3007"/>
        <w:gridCol w:w="3007"/>
      </w:tblGrid>
      <w:tr>
        <w:trPr>
          <w:trHeight w:hRule="exact" w:val="398"/>
        </w:trPr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60" w:after="0"/>
              <w:ind w:left="54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EFEFE"/>
                <w:sz w:val="27"/>
              </w:rPr>
              <w:t>@jkgpoltekkesjkarta1</w:t>
            </w:r>
          </w:p>
        </w:tc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60" w:after="0"/>
              <w:ind w:left="69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EFEFE"/>
                <w:sz w:val="27"/>
              </w:rPr>
              <w:t>jkgpoltekkesjkarta1</w:t>
            </w:r>
          </w:p>
        </w:tc>
        <w:tc>
          <w:tcPr>
            <w:tcW w:type="dxa" w:w="3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60" w:after="0"/>
              <w:ind w:left="5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EFEFE"/>
                <w:sz w:val="27"/>
              </w:rPr>
              <w:t>jkg@poltekkesjakarta1.ac.id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0" w:h="15400"/>
      <w:pgMar w:top="0" w:right="0" w:bottom="13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://sim-epk-keppkn.kemenkes.go.id/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